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第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四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届“课程思政”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说课</w:t>
      </w:r>
      <w:r>
        <w:rPr>
          <w:rFonts w:hint="eastAsia" w:ascii="黑体" w:hAnsi="黑体" w:eastAsia="黑体" w:cs="黑体"/>
          <w:color w:val="auto"/>
          <w:sz w:val="32"/>
          <w:szCs w:val="32"/>
        </w:rPr>
        <w:t>比赛</w:t>
      </w:r>
      <w:r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  <w:t>比赛细则</w:t>
      </w:r>
    </w:p>
    <w:p>
      <w:pPr>
        <w:jc w:val="both"/>
        <w:rPr>
          <w:rFonts w:hint="eastAsia" w:ascii="黑体" w:hAnsi="黑体" w:eastAsia="黑体" w:cs="黑体"/>
          <w:color w:val="auto"/>
          <w:sz w:val="32"/>
          <w:szCs w:val="32"/>
          <w:lang w:val="en-US" w:eastAsia="zh-CN"/>
        </w:rPr>
      </w:pPr>
    </w:p>
    <w:p>
      <w:pPr>
        <w:snapToGrid w:val="0"/>
        <w:spacing w:line="600" w:lineRule="exact"/>
        <w:ind w:firstLine="616" w:firstLineChars="200"/>
        <w:textAlignment w:val="baseline"/>
        <w:rPr>
          <w:rFonts w:ascii="Times New Roman" w:hAnsi="Times New Roman" w:eastAsia="仿宋_GB2312"/>
          <w:spacing w:val="-6"/>
          <w:sz w:val="32"/>
          <w:szCs w:val="32"/>
        </w:rPr>
      </w:pPr>
      <w:r>
        <w:rPr>
          <w:rFonts w:hint="eastAsia" w:ascii="Times New Roman" w:hAnsi="Times New Roman" w:eastAsia="仿宋_GB2312"/>
          <w:spacing w:val="-6"/>
          <w:sz w:val="32"/>
          <w:szCs w:val="32"/>
          <w:lang w:eastAsia="zh-CN"/>
        </w:rPr>
        <w:t>校赛</w:t>
      </w:r>
      <w:r>
        <w:rPr>
          <w:rFonts w:ascii="Times New Roman" w:hAnsi="Times New Roman" w:eastAsia="仿宋_GB2312"/>
          <w:spacing w:val="-6"/>
          <w:sz w:val="32"/>
          <w:szCs w:val="32"/>
        </w:rPr>
        <w:t>分两个阶段。第一阶段为网络评审，包括课堂教学实录视频、</w:t>
      </w:r>
      <w:r>
        <w:rPr>
          <w:rFonts w:ascii="Times New Roman" w:hAnsi="Times New Roman" w:eastAsia="仿宋_GB2312"/>
          <w:sz w:val="32"/>
          <w:szCs w:val="32"/>
        </w:rPr>
        <w:t>课程思政创新报告</w:t>
      </w:r>
      <w:r>
        <w:rPr>
          <w:rFonts w:ascii="Times New Roman" w:hAnsi="Times New Roman" w:eastAsia="仿宋_GB2312"/>
          <w:spacing w:val="-6"/>
          <w:sz w:val="32"/>
          <w:szCs w:val="32"/>
        </w:rPr>
        <w:t>，根据网络评审结果择优进入第二阶段即现场评审阶段。现场评审内容为教学设计创新汇报。进入现场评审阶段的选手，依据网络评审（60分）与现场评审（40分）成绩的总得分，由高到低进行排序评奖。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网络评审阶段，参赛教师要在规定时间内将课堂教学实录视频、</w:t>
      </w:r>
      <w:r>
        <w:rPr>
          <w:rFonts w:ascii="Times New Roman" w:hAnsi="Times New Roman" w:eastAsia="仿宋_GB2312"/>
          <w:color w:val="000000"/>
          <w:sz w:val="32"/>
          <w:szCs w:val="32"/>
        </w:rPr>
        <w:t>课程思政创新报告</w:t>
      </w:r>
      <w:r>
        <w:rPr>
          <w:rFonts w:ascii="Times New Roman" w:hAnsi="Times New Roman" w:eastAsia="仿宋_GB2312"/>
          <w:sz w:val="32"/>
          <w:szCs w:val="32"/>
        </w:rPr>
        <w:t>等上传到大赛报名系统，由专家评委进行网络评审。网评满分为60分，其中课堂教学实录视频成绩占40分、</w:t>
      </w:r>
      <w:r>
        <w:rPr>
          <w:rFonts w:ascii="Times New Roman" w:hAnsi="Times New Roman" w:eastAsia="仿宋_GB2312"/>
          <w:color w:val="000000"/>
          <w:sz w:val="32"/>
          <w:szCs w:val="32"/>
        </w:rPr>
        <w:t>课程思政创新报告</w:t>
      </w:r>
      <w:r>
        <w:rPr>
          <w:rFonts w:ascii="Times New Roman" w:hAnsi="Times New Roman" w:eastAsia="仿宋_GB2312"/>
          <w:sz w:val="32"/>
          <w:szCs w:val="32"/>
        </w:rPr>
        <w:t>成绩占20分。</w:t>
      </w:r>
    </w:p>
    <w:p>
      <w:pPr>
        <w:spacing w:line="600" w:lineRule="exact"/>
        <w:ind w:firstLine="640" w:firstLineChars="200"/>
        <w:textAlignment w:val="baseline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现场评审阶段，参赛教师要结合教学大纲与教学实践，进行不超过15分钟的教学设计创新汇报，专家评委依据选手的汇报进行10分钟的提问交流，满分为40分。</w:t>
      </w:r>
    </w:p>
    <w:p>
      <w:pPr>
        <w:ind w:firstLine="640" w:firstLineChars="200"/>
        <w:jc w:val="both"/>
        <w:rPr>
          <w:rFonts w:ascii="Times New Roman" w:hAnsi="Times New Roman" w:eastAsia="仿宋_GB2312"/>
          <w:sz w:val="32"/>
          <w:szCs w:val="32"/>
        </w:rPr>
      </w:pPr>
      <w:r>
        <w:rPr>
          <w:rFonts w:ascii="Times New Roman" w:hAnsi="Times New Roman" w:eastAsia="仿宋_GB2312"/>
          <w:sz w:val="32"/>
          <w:szCs w:val="32"/>
        </w:rPr>
        <w:t>评委评分实行实名制</w:t>
      </w:r>
      <w:r>
        <w:rPr>
          <w:rFonts w:hint="eastAsia" w:ascii="Times New Roman" w:hAnsi="Times New Roman" w:eastAsia="仿宋_GB2312"/>
          <w:sz w:val="32"/>
          <w:szCs w:val="32"/>
        </w:rPr>
        <w:t>。</w:t>
      </w:r>
      <w:r>
        <w:rPr>
          <w:rFonts w:ascii="Times New Roman" w:hAnsi="Times New Roman" w:eastAsia="仿宋_GB2312"/>
          <w:sz w:val="32"/>
          <w:szCs w:val="32"/>
        </w:rPr>
        <w:t>课堂教学实录视频、</w:t>
      </w:r>
      <w:r>
        <w:rPr>
          <w:rFonts w:ascii="Times New Roman" w:hAnsi="Times New Roman" w:eastAsia="仿宋_GB2312"/>
          <w:color w:val="000000"/>
          <w:sz w:val="32"/>
          <w:szCs w:val="32"/>
        </w:rPr>
        <w:t>课程思政创新报告</w:t>
      </w:r>
      <w:r>
        <w:rPr>
          <w:rFonts w:ascii="Times New Roman" w:hAnsi="Times New Roman" w:eastAsia="仿宋_GB2312"/>
          <w:sz w:val="32"/>
          <w:szCs w:val="32"/>
        </w:rPr>
        <w:t>、教学设计创新汇报三部分成绩之和为选手的总得分，具体评分细则详见附件1。</w:t>
      </w:r>
    </w:p>
    <w:p>
      <w:pPr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附件1：</w:t>
      </w:r>
    </w:p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  <w:t>一、课堂教学实录视频评分表（40分）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16"/>
        <w:gridCol w:w="740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6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4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56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教学理念与目标</w:t>
            </w:r>
          </w:p>
        </w:tc>
        <w:tc>
          <w:tcPr>
            <w:tcW w:w="4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坚持立德树人，坚持“以学生发展为中心”，将价值塑造、知识传授和能力培养融为一体，充分发挥课程育人作用。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53" w:hRule="atLeast"/>
        </w:trPr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教学目标立足本专业本课程的育人特色，在价值塑造、知识传授、能力培养等方面要求清晰、科学、准确，符合新时代创新型复合型应用型人才培养需求。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教学内容</w:t>
            </w:r>
          </w:p>
        </w:tc>
        <w:tc>
          <w:tcPr>
            <w:tcW w:w="4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坚持思想性和学术性相统一，教学内容及资源优质适用，能够将思政教育与专业教育紧密结合，帮助学生丰富学识、增长见识、塑造品格。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坚持正确方向和正面导向，深入挖掘课程自身蕴含的思政资源，并科学有机融入教学内容体系，不做不恰当的延伸，体现思想性、时代性和专业特色。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教学内容满足行业与社会需求，关注学生已有知识和经验，关注学科专业发展前沿，教学重点难点处理恰当，体现高阶性、创新性与挑战度。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教学过程</w:t>
            </w:r>
          </w:p>
        </w:tc>
        <w:tc>
          <w:tcPr>
            <w:tcW w:w="4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教学组织有序，注重以学生为中心，体现教师主导、学生主体，能够寓价值观引导于知识传授和能力培养之中。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教学安排合理，教学方法恰当，能够激发学生学习兴趣，引导学生深入思考，体现针对性、互动性和启发性。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信息技术的使用合理有效，实现信息技术与课堂教学的有机融合，有力支持教学创新。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教学考核评价内容科学、方式创新，注重对学生素质、知识、能力的全方位评价，注重形成性评价与生成性问题的解决和应用。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教学效果</w:t>
            </w:r>
          </w:p>
        </w:tc>
        <w:tc>
          <w:tcPr>
            <w:tcW w:w="4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教学内容、方法及实施过程遵循教学理念，高效达成教学目标，达到如盐化水、润物无声的效果，有效实现教书、育人相统一。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课堂讲授富有吸引力，课堂气氛积极热烈，学生深度参与课堂，积极性和活跃度高，学生素质、知识和能力得到发展和提高。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655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形成突显专业特色、符合学生特点的教学模式，具有较大借鉴和推广价值。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4" w:hRule="atLeast"/>
        </w:trPr>
        <w:tc>
          <w:tcPr>
            <w:tcW w:w="65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视频质量</w:t>
            </w:r>
          </w:p>
        </w:tc>
        <w:tc>
          <w:tcPr>
            <w:tcW w:w="434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教学视频清晰、流畅，能客观、真实反映教师和学生的教学过程常态。</w:t>
            </w:r>
          </w:p>
        </w:tc>
      </w:tr>
    </w:tbl>
    <w:p>
      <w:pPr>
        <w:widowControl/>
        <w:jc w:val="center"/>
        <w:textAlignment w:val="baseline"/>
        <w:rPr>
          <w:rFonts w:ascii="Times New Roman" w:hAnsi="Times New Roman" w:eastAsia="仿宋_GB2312" w:cs="仿宋_GB2312"/>
          <w:b/>
          <w:bCs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  <w:t>二、课程思政创新报告评分表（20分）</w:t>
      </w:r>
    </w:p>
    <w:tbl>
      <w:tblPr>
        <w:tblStyle w:val="2"/>
        <w:tblW w:w="4999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26"/>
        <w:gridCol w:w="68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4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问题</w:t>
            </w: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导向</w:t>
            </w:r>
          </w:p>
        </w:tc>
        <w:tc>
          <w:tcPr>
            <w:tcW w:w="4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以落实立德树人根本任务为导向，立足于学科专业的育人特点和要求，发现和解决本课程开展课堂思政教学过程中的真实问题。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创新举措</w:t>
            </w:r>
          </w:p>
        </w:tc>
        <w:tc>
          <w:tcPr>
            <w:tcW w:w="4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能够准确把握课程思政的内涵建设要求，聚焦需要解决的课程思政教学过程的问题，在教学目标、教学设计、教学内容、方法手段、考核评价等方面提出了具体举措，且针对性、创新性、可操作性强。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0" w:hRule="atLeast"/>
        </w:trPr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创新效果</w:t>
            </w:r>
          </w:p>
        </w:tc>
        <w:tc>
          <w:tcPr>
            <w:tcW w:w="4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能够切实解决课程思政教学存在的问题，能够有效实现寓价值观引导于知识传授和能力培养之中，帮助学生塑造正确的世界观人生观价值观。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</w:trPr>
        <w:tc>
          <w:tcPr>
            <w:tcW w:w="954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4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成果辐射</w:t>
            </w:r>
          </w:p>
        </w:tc>
        <w:tc>
          <w:tcPr>
            <w:tcW w:w="40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能对课程思政实践成效开展基于案例的有效分析与总结，面向同一类型课程、同一学科专业、同一类型学校，形成具有较强辐射推广价值的课程思政教学新方法、新模式。</w:t>
            </w:r>
          </w:p>
        </w:tc>
      </w:tr>
    </w:tbl>
    <w:p>
      <w:pPr>
        <w:widowControl/>
        <w:jc w:val="center"/>
        <w:textAlignment w:val="baseline"/>
        <w:rPr>
          <w:rFonts w:ascii="Times New Roman" w:hAnsi="Times New Roman" w:eastAsia="仿宋_GB2312" w:cs="仿宋_GB2312"/>
          <w:kern w:val="0"/>
          <w:sz w:val="32"/>
          <w:szCs w:val="32"/>
        </w:rPr>
      </w:pPr>
    </w:p>
    <w:p>
      <w:pPr>
        <w:widowControl/>
        <w:jc w:val="left"/>
        <w:textAlignment w:val="baseline"/>
        <w:rPr>
          <w:rFonts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</w:pPr>
      <w:r>
        <w:rPr>
          <w:rFonts w:hint="eastAsia" w:ascii="Times New Roman" w:hAnsi="Times New Roman" w:eastAsia="黑体" w:cs="黑体"/>
          <w:bCs/>
          <w:color w:val="000000"/>
          <w:kern w:val="0"/>
          <w:sz w:val="28"/>
          <w:szCs w:val="28"/>
          <w:lang w:bidi="en-US"/>
        </w:rPr>
        <w:t>三、教学设计创新汇报评分表（40分）</w:t>
      </w:r>
    </w:p>
    <w:tbl>
      <w:tblPr>
        <w:tblStyle w:val="2"/>
        <w:tblW w:w="4998" w:type="pct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12"/>
        <w:gridCol w:w="6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评价维度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黑体" w:cs="黑体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黑体" w:cs="黑体"/>
                <w:b/>
                <w:bCs/>
                <w:spacing w:val="-12"/>
                <w:sz w:val="24"/>
                <w:lang w:eastAsia="en-US" w:bidi="en-US"/>
              </w:rPr>
              <w:t>评价要点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69" w:hRule="exac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教学</w:t>
            </w: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eastAsia="en-US" w:bidi="en-US"/>
              </w:rPr>
              <w:t>理念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坚持立德树人，体现“以学生发展为中心”，将价值塑造、知识传授和能力培养融为一体，充分发挥课程育人作用。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18" w:hRule="exac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总体设计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遵循教学理念，围绕思政教育与专业教育紧密融合，从教学目标、教学内容、教学活动、教学方法、教学手段、教材选用、教师配备、教学考核、评价反馈等进行系统性设计，能够有效落实所在专业人才培养方案要求，有效落实立德树人根本任务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63" w:hRule="exac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sz w:val="24"/>
                <w:lang w:bidi="en-US"/>
              </w:rPr>
              <w:t>教学目标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教学目标符合学校办学定位、学生情况和专业人才培养需求，准确体现对学生价值塑造、知识传授和能力培养等方面的要求。教学目标清楚具体，易于理解，便于实施，行为动词使用正确，阐述规范。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66" w:hRule="exac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学情分析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学生认知特点和起点水平表述恰当，学习习惯和能力分析合理，思想发展现状、特点和规律总结准确。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2" w:hRule="exac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eastAsia="en-US"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eastAsia="en-US" w:bidi="en-US"/>
              </w:rPr>
              <w:t>内容分析</w:t>
            </w:r>
          </w:p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符合学生思想发展和认知特点，体现课程育人理念和目标，课程知识体系清晰科学，课程自身蕴含的思政教育资源挖掘深入准确，思政资源和知识内容融合紧密恰当。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5" w:hRule="atLeast"/>
        </w:trPr>
        <w:tc>
          <w:tcPr>
            <w:tcW w:w="946" w:type="pct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过程与方法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教学活动丰富，过渡自然，充分发挥教师主导、学生主体作用，能够帮助学生有效提升素质、知识和能力。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7" w:hRule="atLeast"/>
        </w:trPr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教学方法灵活恰当，现代信息技术应用科学合理，关注学生兴趣、引导学生思考，强调自主、合作、探究的学习。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14" w:hRule="atLeast"/>
        </w:trPr>
        <w:tc>
          <w:tcPr>
            <w:tcW w:w="946" w:type="pct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lang w:bidi="en-US"/>
              </w:rPr>
            </w:pP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教材和教学资源选用科学，教学案例典型恰当，注重价值引领，注重理论联系实际，将思政教育有机融入教学过程。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95" w:hRule="atLeas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考评与反馈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教学评价维度多样，方法多元，内容科学，适合学科专业要求和学生特点，能够评价学生素质、知识和能力等各方面的发展变化。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57" w:hRule="exac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设计创新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围绕价值引领、知识传授和能力培养紧密融合进行一体化设计，充分体现育人理念和特点，专业特色突出，富有思想性、时代性和科学性、创新性。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2" w:hRule="exac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文档规范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文字、符号、单位和公式符合标准规范；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语言简洁、明了，字体、图表运用适当；</w:t>
            </w:r>
          </w:p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文档结构完整，布局合理，格式美观。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12" w:hRule="exact"/>
        </w:trPr>
        <w:tc>
          <w:tcPr>
            <w:tcW w:w="946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center"/>
              <w:textAlignment w:val="baseline"/>
              <w:rPr>
                <w:rFonts w:ascii="Times New Roman" w:hAnsi="Times New Roman" w:eastAsia="仿宋" w:cs="仿宋"/>
                <w:b/>
                <w:bCs/>
                <w:spacing w:val="-12"/>
                <w:kern w:val="0"/>
                <w:sz w:val="24"/>
                <w:highlight w:val="yellow"/>
                <w:lang w:bidi="en-US"/>
              </w:rPr>
            </w:pPr>
            <w:r>
              <w:rPr>
                <w:rFonts w:hint="eastAsia" w:ascii="Times New Roman" w:hAnsi="Times New Roman" w:eastAsia="仿宋" w:cs="仿宋"/>
                <w:b/>
                <w:bCs/>
                <w:spacing w:val="-12"/>
                <w:kern w:val="0"/>
                <w:sz w:val="24"/>
                <w:lang w:bidi="en-US"/>
              </w:rPr>
              <w:t>现场交流</w:t>
            </w:r>
          </w:p>
        </w:tc>
        <w:tc>
          <w:tcPr>
            <w:tcW w:w="4053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spacing w:line="480" w:lineRule="exact"/>
              <w:jc w:val="left"/>
              <w:textAlignment w:val="baseline"/>
              <w:rPr>
                <w:rFonts w:ascii="Times New Roman" w:hAnsi="Times New Roman" w:eastAsia="仿宋"/>
                <w:spacing w:val="-12"/>
                <w:sz w:val="24"/>
                <w:lang w:bidi="en-US"/>
              </w:rPr>
            </w:pPr>
            <w:r>
              <w:rPr>
                <w:rFonts w:hint="eastAsia" w:ascii="Times New Roman" w:hAnsi="Times New Roman" w:eastAsia="仿宋"/>
                <w:spacing w:val="-12"/>
                <w:sz w:val="24"/>
                <w:lang w:bidi="en-US"/>
              </w:rPr>
              <w:t>观点正确，切中要点，条理清晰，重点突出，表达流畅。</w:t>
            </w:r>
          </w:p>
        </w:tc>
      </w:tr>
    </w:tbl>
    <w:p>
      <w:pPr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default" w:ascii="Times New Roman" w:hAnsi="Times New Roman" w:eastAsia="仿宋_GB2312"/>
          <w:sz w:val="32"/>
          <w:szCs w:val="32"/>
          <w:lang w:val="en-US" w:eastAsia="zh-CN"/>
        </w:rPr>
        <w:br w:type="page"/>
      </w:r>
    </w:p>
    <w:p>
      <w:pPr>
        <w:jc w:val="both"/>
        <w:rPr>
          <w:rFonts w:hint="eastAsia" w:ascii="Times New Roman" w:hAnsi="Times New Roman" w:eastAsia="仿宋_GB2312"/>
          <w:sz w:val="32"/>
          <w:szCs w:val="32"/>
          <w:lang w:val="en-US" w:eastAsia="zh-CN"/>
        </w:rPr>
      </w:pPr>
      <w:r>
        <w:rPr>
          <w:rFonts w:hint="eastAsia" w:ascii="Times New Roman" w:hAnsi="Times New Roman" w:eastAsia="仿宋_GB2312"/>
          <w:sz w:val="32"/>
          <w:szCs w:val="32"/>
          <w:lang w:val="en-US" w:eastAsia="zh-CN"/>
        </w:rPr>
        <w:t>附件2：</w:t>
      </w:r>
    </w:p>
    <w:p>
      <w:pPr>
        <w:snapToGrid w:val="0"/>
        <w:spacing w:after="286"/>
        <w:jc w:val="center"/>
        <w:textAlignment w:val="baseline"/>
        <w:rPr>
          <w:rFonts w:ascii="Times New Roman" w:hAnsi="Times New Roman" w:eastAsia="方正小标宋简体"/>
          <w:sz w:val="36"/>
          <w:szCs w:val="36"/>
          <w:lang w:val="zh-TW" w:eastAsia="zh-TW"/>
        </w:rPr>
      </w:pPr>
      <w:r>
        <w:rPr>
          <w:rFonts w:hint="eastAsia" w:ascii="Times New Roman" w:hAnsi="Times New Roman" w:eastAsia="方正小标宋简体"/>
          <w:sz w:val="36"/>
          <w:szCs w:val="36"/>
          <w:lang w:val="en-US" w:eastAsia="zh-CN"/>
        </w:rPr>
        <w:t>课程思政</w:t>
      </w:r>
      <w:r>
        <w:rPr>
          <w:rFonts w:ascii="Times New Roman" w:hAnsi="Times New Roman" w:eastAsia="方正小标宋简体"/>
          <w:sz w:val="36"/>
          <w:szCs w:val="36"/>
          <w:lang w:val="zh-TW" w:eastAsia="zh-TW"/>
        </w:rPr>
        <w:t>课堂教学实录视频标准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1. 课堂教学实录视频应为参赛课程中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1</w:t>
      </w:r>
      <w:r>
        <w:rPr>
          <w:rFonts w:ascii="Times New Roman" w:hAnsi="Times New Roman" w:eastAsia="仿宋_GB2312"/>
          <w:sz w:val="28"/>
          <w:szCs w:val="28"/>
        </w:rPr>
        <w:t>个</w:t>
      </w:r>
      <w:r>
        <w:rPr>
          <w:rFonts w:hint="eastAsia" w:ascii="Times New Roman" w:hAnsi="Times New Roman" w:eastAsia="仿宋_GB2312"/>
          <w:sz w:val="28"/>
          <w:szCs w:val="28"/>
          <w:lang w:val="en-US" w:eastAsia="zh-CN"/>
        </w:rPr>
        <w:t>20分钟</w:t>
      </w:r>
      <w:bookmarkStart w:id="0" w:name="_GoBack"/>
      <w:bookmarkEnd w:id="0"/>
      <w:r>
        <w:rPr>
          <w:rFonts w:ascii="Times New Roman" w:hAnsi="Times New Roman" w:eastAsia="仿宋_GB2312"/>
          <w:sz w:val="28"/>
          <w:szCs w:val="28"/>
        </w:rPr>
        <w:t>的完整教学实录。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2. 视频须全程连续录制（不得使用摇臂、无人机等脱离课堂教学实际、片面追求拍摄效果的录制手段，拍摄机位不超过2个，不影响正常教学秩序）。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3. 主讲教师必须出镜，要有学生的镜头，须告知学生可能出现在视频中，此视频会公开。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hint="eastAsia" w:ascii="Times New Roman" w:hAnsi="Times New Roman" w:eastAsia="仿宋_GB2312"/>
          <w:spacing w:val="-6"/>
          <w:sz w:val="28"/>
          <w:szCs w:val="28"/>
          <w:lang w:eastAsia="zh-CN"/>
        </w:rPr>
      </w:pPr>
      <w:r>
        <w:rPr>
          <w:rFonts w:ascii="Times New Roman" w:hAnsi="Times New Roman" w:eastAsia="仿宋_GB2312"/>
          <w:sz w:val="28"/>
          <w:szCs w:val="28"/>
        </w:rPr>
        <w:t xml:space="preserve">4. </w:t>
      </w:r>
      <w:r>
        <w:rPr>
          <w:rFonts w:ascii="Times New Roman" w:hAnsi="Times New Roman" w:eastAsia="仿宋_GB2312"/>
          <w:spacing w:val="-6"/>
          <w:sz w:val="28"/>
          <w:szCs w:val="28"/>
        </w:rPr>
        <w:t>能够体现课程教学创新，不允许配音</w:t>
      </w:r>
      <w:r>
        <w:rPr>
          <w:rFonts w:hint="eastAsia" w:ascii="Times New Roman" w:hAnsi="Times New Roman" w:eastAsia="仿宋_GB2312"/>
          <w:spacing w:val="-6"/>
          <w:sz w:val="28"/>
          <w:szCs w:val="28"/>
          <w:lang w:eastAsia="zh-CN"/>
        </w:rPr>
        <w:t>。</w:t>
      </w:r>
    </w:p>
    <w:p>
      <w:pPr>
        <w:snapToGrid w:val="0"/>
        <w:spacing w:line="360" w:lineRule="auto"/>
        <w:ind w:firstLine="536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pacing w:val="-6"/>
          <w:sz w:val="28"/>
          <w:szCs w:val="28"/>
        </w:rPr>
        <w:t>5</w:t>
      </w:r>
      <w:r>
        <w:rPr>
          <w:rFonts w:ascii="Times New Roman" w:hAnsi="Times New Roman" w:eastAsia="仿宋_GB2312"/>
          <w:sz w:val="28"/>
          <w:szCs w:val="28"/>
        </w:rPr>
        <w:t>. 视频文件采用MP4格式，分辨率720P以上，每个视频文件大小不超过</w:t>
      </w:r>
      <w:r>
        <w:rPr>
          <w:rFonts w:hint="eastAsia" w:ascii="Times New Roman" w:hAnsi="Times New Roman" w:eastAsia="仿宋_GB2312"/>
          <w:sz w:val="28"/>
          <w:szCs w:val="28"/>
        </w:rPr>
        <w:t>12</w:t>
      </w:r>
      <w:r>
        <w:rPr>
          <w:rFonts w:ascii="Times New Roman" w:hAnsi="Times New Roman" w:eastAsia="仿宋_GB2312"/>
          <w:sz w:val="28"/>
          <w:szCs w:val="28"/>
        </w:rPr>
        <w:t>00MB，图像清晰稳定，声音清楚。</w:t>
      </w:r>
    </w:p>
    <w:p>
      <w:pPr>
        <w:snapToGrid w:val="0"/>
        <w:spacing w:line="360" w:lineRule="auto"/>
        <w:ind w:firstLine="560" w:firstLineChars="200"/>
        <w:textAlignment w:val="baseline"/>
        <w:rPr>
          <w:rFonts w:ascii="Times New Roman" w:hAnsi="Times New Roman" w:eastAsia="仿宋_GB2312"/>
          <w:sz w:val="28"/>
          <w:szCs w:val="28"/>
        </w:rPr>
      </w:pPr>
      <w:r>
        <w:rPr>
          <w:rFonts w:ascii="Times New Roman" w:hAnsi="Times New Roman" w:eastAsia="仿宋_GB2312"/>
          <w:sz w:val="28"/>
          <w:szCs w:val="28"/>
        </w:rPr>
        <w:t>6. 视频文件命名按</w:t>
      </w:r>
      <w:r>
        <w:rPr>
          <w:rFonts w:hint="eastAsia" w:ascii="Times New Roman" w:hAnsi="Times New Roman" w:eastAsia="仿宋_GB2312" w:cs="仿宋_GB2312"/>
          <w:sz w:val="28"/>
          <w:szCs w:val="28"/>
        </w:rPr>
        <w:t>照“课程名称+授课内容”的形式</w:t>
      </w:r>
      <w:r>
        <w:rPr>
          <w:rFonts w:ascii="Times New Roman" w:hAnsi="Times New Roman" w:eastAsia="仿宋_GB2312"/>
          <w:sz w:val="28"/>
          <w:szCs w:val="28"/>
        </w:rPr>
        <w:t>。</w:t>
      </w:r>
    </w:p>
    <w:p>
      <w:pPr>
        <w:jc w:val="both"/>
        <w:rPr>
          <w:rFonts w:hint="default" w:ascii="Times New Roman" w:hAnsi="Times New Roman" w:eastAsia="仿宋_GB2312"/>
          <w:sz w:val="32"/>
          <w:szCs w:val="32"/>
          <w:lang w:val="en-US"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方正小标宋简体">
    <w:altName w:val="微软雅黑"/>
    <w:panose1 w:val="00000000000000000000"/>
    <w:charset w:val="86"/>
    <w:family w:val="auto"/>
    <w:pitch w:val="default"/>
    <w:sig w:usb0="00000000" w:usb1="00000000" w:usb2="00000012" w:usb3="00000000" w:csb0="0016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zdjY2I2Mjc3NTJiZmYzMjJlOGUzYmIwNWQyMzU4ZDMifQ=="/>
  </w:docVars>
  <w:rsids>
    <w:rsidRoot w:val="08C754CE"/>
    <w:rsid w:val="08C754CE"/>
    <w:rsid w:val="095552BA"/>
    <w:rsid w:val="4D61454A"/>
    <w:rsid w:val="6602084F"/>
    <w:rsid w:val="6A1530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5</Pages>
  <Words>2440</Words>
  <Characters>2467</Characters>
  <Lines>0</Lines>
  <Paragraphs>0</Paragraphs>
  <TotalTime>5</TotalTime>
  <ScaleCrop>false</ScaleCrop>
  <LinksUpToDate>false</LinksUpToDate>
  <CharactersWithSpaces>2473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2023-04-10T08:46:00Z</dcterms:created>
  <dc:creator>Administrator</dc:creator>
  <cp:lastModifiedBy>Administrator</cp:lastModifiedBy>
  <dcterms:modified xsi:type="dcterms:W3CDTF">2023-04-14T03:16:29Z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7AD1429AAB804E3598042119331D800A_11</vt:lpwstr>
  </property>
</Properties>
</file>