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numPr>
          <w:ilvl w:val="0"/>
          <w:numId w:val="0"/>
        </w:numPr>
        <w:bidi w:val="0"/>
        <w:ind w:leftChars="0"/>
        <w:jc w:val="left"/>
        <w:rPr>
          <w:rFonts w:hint="default"/>
          <w:sz w:val="30"/>
          <w:szCs w:val="30"/>
          <w:lang w:eastAsia="zh-CN"/>
        </w:rPr>
      </w:pPr>
      <w:r>
        <w:rPr>
          <w:rFonts w:hint="eastAsia"/>
          <w:sz w:val="30"/>
          <w:szCs w:val="30"/>
          <w:lang w:val="en-US" w:eastAsia="zh-CN"/>
        </w:rPr>
        <w:t>技术要求</w:t>
      </w:r>
      <w:r>
        <w:rPr>
          <w:rFonts w:hint="default"/>
          <w:sz w:val="30"/>
          <w:szCs w:val="30"/>
          <w:lang w:eastAsia="zh-CN"/>
        </w:rPr>
        <w:t>：</w:t>
      </w:r>
    </w:p>
    <w:p>
      <w:pPr>
        <w:spacing w:line="360" w:lineRule="auto"/>
        <w:jc w:val="center"/>
        <w:rPr>
          <w:rFonts w:hint="eastAsia" w:ascii="宋体" w:hAnsi="宋体" w:eastAsia="宋体" w:cs="宋体"/>
          <w:b/>
          <w:bCs/>
          <w:sz w:val="24"/>
          <w:szCs w:val="24"/>
          <w:lang w:val="en-US"/>
        </w:rPr>
      </w:pPr>
    </w:p>
    <w:tbl>
      <w:tblPr>
        <w:tblStyle w:val="17"/>
        <w:tblW w:w="9501"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662"/>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kern w:val="2"/>
                <w:sz w:val="24"/>
                <w:szCs w:val="24"/>
                <w:lang w:val="en-US" w:bidi="ar-SA"/>
              </w:rPr>
            </w:pPr>
            <w:r>
              <w:rPr>
                <w:rFonts w:hint="eastAsia" w:ascii="宋体" w:hAnsi="宋体" w:eastAsia="宋体" w:cs="宋体"/>
                <w:b/>
                <w:bCs/>
                <w:sz w:val="24"/>
                <w:szCs w:val="24"/>
                <w:lang w:val="en-US"/>
              </w:rPr>
              <w:t>名称</w:t>
            </w:r>
          </w:p>
        </w:tc>
        <w:tc>
          <w:tcPr>
            <w:tcW w:w="66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序号</w:t>
            </w:r>
          </w:p>
        </w:tc>
        <w:tc>
          <w:tcPr>
            <w:tcW w:w="795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883" w:type="dxa"/>
            <w:vMerge w:val="restart"/>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60" w:lineRule="auto"/>
              <w:ind w:left="0" w:right="0" w:firstLine="475"/>
              <w:jc w:val="both"/>
              <w:rPr>
                <w:rFonts w:hint="default" w:ascii="宋体" w:hAnsi="宋体" w:eastAsia="宋体" w:cs="宋体"/>
                <w:b/>
                <w:bCs/>
                <w:i w:val="0"/>
                <w:iCs w:val="0"/>
                <w:caps w:val="0"/>
                <w:color w:val="333333"/>
                <w:spacing w:val="0"/>
                <w:sz w:val="28"/>
                <w:szCs w:val="28"/>
                <w:shd w:val="clear" w:fill="FFFFFF"/>
                <w:lang w:val="en-US" w:eastAsia="zh-CN"/>
              </w:rPr>
            </w:pPr>
            <w:r>
              <w:rPr>
                <w:rFonts w:hint="eastAsia" w:ascii="宋体" w:hAnsi="宋体" w:eastAsia="宋体" w:cs="宋体"/>
                <w:b/>
                <w:bCs/>
                <w:i w:val="0"/>
                <w:iCs w:val="0"/>
                <w:caps w:val="0"/>
                <w:color w:val="333333"/>
                <w:spacing w:val="0"/>
                <w:sz w:val="28"/>
                <w:szCs w:val="28"/>
                <w:shd w:val="clear" w:fill="FFFFFF"/>
                <w:lang w:val="en-US" w:eastAsia="zh-CN"/>
              </w:rPr>
              <w:t>浙江水利水电学院教师教学创新大赛工作坊培训项目</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sz w:val="24"/>
                <w:szCs w:val="24"/>
              </w:rPr>
            </w:pPr>
          </w:p>
        </w:tc>
        <w:tc>
          <w:tcPr>
            <w:tcW w:w="662" w:type="dxa"/>
            <w:vAlign w:val="center"/>
          </w:tcPr>
          <w:p>
            <w:pPr>
              <w:keepNext w:val="0"/>
              <w:keepLines w:val="0"/>
              <w:suppressLineNumbers w:val="0"/>
              <w:spacing w:before="0" w:beforeAutospacing="0" w:after="0" w:afterAutospacing="0" w:line="360" w:lineRule="auto"/>
              <w:ind w:left="0" w:right="0"/>
              <w:jc w:val="center"/>
              <w:rPr>
                <w:rFonts w:hint="default"/>
                <w:b w:val="0"/>
                <w:bCs w:val="0"/>
                <w:sz w:val="28"/>
                <w:szCs w:val="28"/>
                <w:lang w:eastAsia="zh-CN"/>
              </w:rPr>
            </w:pPr>
            <w:r>
              <w:rPr>
                <w:rFonts w:hint="default"/>
                <w:sz w:val="28"/>
                <w:szCs w:val="28"/>
                <w:lang w:eastAsia="zh-CN"/>
              </w:rPr>
              <w:t>1</w:t>
            </w:r>
          </w:p>
        </w:tc>
        <w:tc>
          <w:tcPr>
            <w:tcW w:w="7956" w:type="dxa"/>
            <w:vAlign w:val="center"/>
          </w:tcPr>
          <w:p>
            <w:pPr>
              <w:keepNext w:val="0"/>
              <w:keepLines w:val="0"/>
              <w:numPr>
                <w:ilvl w:val="-1"/>
                <w:numId w:val="0"/>
              </w:numPr>
              <w:suppressLineNumbers w:val="0"/>
              <w:spacing w:before="0" w:beforeAutospacing="0" w:after="0" w:afterAutospacing="0" w:line="360" w:lineRule="auto"/>
              <w:ind w:left="0" w:right="0"/>
              <w:jc w:val="left"/>
              <w:rPr>
                <w:rFonts w:hint="default" w:ascii="宋体" w:hAnsi="宋体" w:eastAsia="宋体" w:cs="宋体"/>
                <w:b/>
                <w:bCs/>
                <w:sz w:val="24"/>
                <w:szCs w:val="24"/>
              </w:rPr>
            </w:pPr>
            <w:r>
              <w:rPr>
                <w:rFonts w:hint="eastAsia" w:ascii="宋体" w:hAnsi="宋体" w:eastAsia="宋体" w:cs="宋体"/>
                <w:b/>
                <w:bCs/>
                <w:sz w:val="24"/>
                <w:szCs w:val="24"/>
                <w:lang w:val="en-US"/>
              </w:rPr>
              <w:t>培训要求</w:t>
            </w:r>
            <w:r>
              <w:rPr>
                <w:rFonts w:hint="default" w:ascii="宋体" w:hAnsi="宋体" w:eastAsia="宋体" w:cs="宋体"/>
                <w:b/>
                <w:bCs/>
                <w:sz w:val="24"/>
                <w:szCs w:val="24"/>
              </w:rPr>
              <w:t>：</w:t>
            </w:r>
          </w:p>
          <w:p>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b w:val="0"/>
                <w:bCs w:val="0"/>
                <w:sz w:val="24"/>
                <w:szCs w:val="24"/>
                <w:lang w:val="en-US"/>
              </w:rPr>
            </w:pPr>
            <w:r>
              <w:rPr>
                <w:rFonts w:hint="eastAsia" w:ascii="宋体" w:hAnsi="宋体" w:cs="宋体"/>
                <w:b w:val="0"/>
                <w:bCs w:val="0"/>
                <w:sz w:val="24"/>
                <w:szCs w:val="24"/>
                <w:lang w:val="en-US" w:eastAsia="zh-CN"/>
              </w:rPr>
              <w:t>一、</w:t>
            </w:r>
            <w:r>
              <w:rPr>
                <w:rFonts w:hint="eastAsia" w:ascii="宋体" w:hAnsi="宋体" w:eastAsia="宋体" w:cs="宋体"/>
                <w:b w:val="0"/>
                <w:bCs w:val="0"/>
                <w:sz w:val="24"/>
                <w:szCs w:val="24"/>
                <w:lang w:val="en-US"/>
              </w:rPr>
              <w:t>培训方式：需提供线下</w:t>
            </w:r>
            <w:r>
              <w:rPr>
                <w:rFonts w:hint="eastAsia" w:ascii="宋体" w:hAnsi="宋体" w:cs="宋体"/>
                <w:b w:val="0"/>
                <w:bCs w:val="0"/>
                <w:sz w:val="24"/>
                <w:szCs w:val="24"/>
                <w:lang w:val="en-US" w:eastAsia="zh-CN"/>
              </w:rPr>
              <w:t>或者线上</w:t>
            </w:r>
            <w:r>
              <w:rPr>
                <w:rFonts w:hint="eastAsia" w:ascii="宋体" w:hAnsi="宋体" w:eastAsia="宋体" w:cs="宋体"/>
                <w:b w:val="0"/>
                <w:bCs w:val="0"/>
                <w:sz w:val="24"/>
                <w:szCs w:val="24"/>
                <w:lang w:val="en-US"/>
              </w:rPr>
              <w:t>培训。</w:t>
            </w:r>
          </w:p>
          <w:p>
            <w:pPr>
              <w:keepNext w:val="0"/>
              <w:keepLines w:val="0"/>
              <w:numPr>
                <w:ilvl w:val="0"/>
                <w:numId w:val="0"/>
              </w:numPr>
              <w:suppressLineNumbers w:val="0"/>
              <w:spacing w:before="0" w:beforeAutospacing="0" w:after="0" w:afterAutospacing="0" w:line="360" w:lineRule="auto"/>
              <w:ind w:left="0" w:right="0" w:rightChars="0"/>
              <w:jc w:val="left"/>
              <w:rPr>
                <w:rFonts w:hint="default" w:ascii="宋体" w:hAnsi="宋体" w:eastAsia="宋体" w:cs="宋体"/>
                <w:b w:val="0"/>
                <w:bCs w:val="0"/>
                <w:sz w:val="24"/>
                <w:szCs w:val="24"/>
              </w:rPr>
            </w:pPr>
            <w:r>
              <w:rPr>
                <w:rFonts w:hint="eastAsia" w:ascii="宋体" w:hAnsi="宋体" w:cs="宋体"/>
                <w:b w:val="0"/>
                <w:bCs w:val="0"/>
                <w:sz w:val="24"/>
                <w:szCs w:val="24"/>
                <w:lang w:val="en-US" w:eastAsia="zh-CN"/>
              </w:rPr>
              <w:t>二、线下</w:t>
            </w:r>
            <w:r>
              <w:rPr>
                <w:rFonts w:hint="default" w:ascii="宋体" w:hAnsi="宋体" w:eastAsia="宋体" w:cs="宋体"/>
                <w:b w:val="0"/>
                <w:bCs w:val="0"/>
                <w:sz w:val="24"/>
                <w:szCs w:val="24"/>
              </w:rPr>
              <w:t>培训地点：</w:t>
            </w:r>
            <w:r>
              <w:rPr>
                <w:rFonts w:hint="eastAsia" w:ascii="宋体" w:hAnsi="宋体" w:cs="宋体"/>
                <w:b w:val="0"/>
                <w:bCs w:val="0"/>
                <w:sz w:val="24"/>
                <w:szCs w:val="24"/>
                <w:lang w:val="en-US" w:eastAsia="zh-CN"/>
              </w:rPr>
              <w:t>浙江水利水电学院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88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i w:val="0"/>
                <w:iCs w:val="0"/>
                <w:color w:val="auto"/>
                <w:kern w:val="2"/>
                <w:sz w:val="24"/>
                <w:szCs w:val="24"/>
                <w:highlight w:val="none"/>
                <w:vertAlign w:val="baseline"/>
                <w:lang w:val="en-US" w:eastAsia="zh-CN" w:bidi="ar-SA"/>
              </w:rPr>
            </w:pPr>
          </w:p>
        </w:tc>
        <w:tc>
          <w:tcPr>
            <w:tcW w:w="662" w:type="dxa"/>
            <w:vAlign w:val="center"/>
          </w:tcPr>
          <w:p>
            <w:pPr>
              <w:keepNext w:val="0"/>
              <w:keepLines w:val="0"/>
              <w:suppressLineNumbers w:val="0"/>
              <w:spacing w:before="0" w:beforeAutospacing="0" w:after="0" w:afterAutospacing="0" w:line="360" w:lineRule="auto"/>
              <w:ind w:left="0" w:right="0"/>
              <w:jc w:val="center"/>
              <w:rPr>
                <w:rFonts w:hint="default"/>
                <w:sz w:val="28"/>
                <w:szCs w:val="28"/>
                <w:lang w:val="en-US" w:eastAsia="zh-CN"/>
              </w:rPr>
            </w:pPr>
            <w:r>
              <w:rPr>
                <w:rFonts w:hint="eastAsia"/>
                <w:sz w:val="28"/>
                <w:szCs w:val="28"/>
                <w:lang w:val="en-US" w:eastAsia="zh-CN"/>
              </w:rPr>
              <w:t>2</w:t>
            </w:r>
          </w:p>
        </w:tc>
        <w:tc>
          <w:tcPr>
            <w:tcW w:w="7956" w:type="dxa"/>
            <w:vAlign w:val="center"/>
          </w:tcPr>
          <w:p>
            <w:pPr>
              <w:keepNext w:val="0"/>
              <w:keepLines w:val="0"/>
              <w:numPr>
                <w:ilvl w:val="-1"/>
                <w:numId w:val="0"/>
              </w:numPr>
              <w:suppressLineNumbers w:val="0"/>
              <w:spacing w:before="0" w:beforeAutospacing="0" w:after="0" w:afterAutospacing="0" w:line="360" w:lineRule="auto"/>
              <w:ind w:left="0" w:right="0"/>
              <w:jc w:val="left"/>
              <w:rPr>
                <w:rFonts w:hint="default" w:ascii="宋体" w:hAnsi="宋体" w:cs="宋体"/>
                <w:b/>
                <w:bCs/>
                <w:sz w:val="24"/>
                <w:szCs w:val="24"/>
                <w:lang w:val="en-US" w:eastAsia="zh-CN"/>
              </w:rPr>
            </w:pPr>
            <w:r>
              <w:rPr>
                <w:rFonts w:hint="eastAsia" w:ascii="宋体" w:hAnsi="宋体" w:cs="宋体"/>
                <w:b/>
                <w:bCs/>
                <w:sz w:val="24"/>
                <w:szCs w:val="24"/>
                <w:lang w:val="en-US" w:eastAsia="zh-CN"/>
              </w:rPr>
              <w:t>培训期间培训方要求:</w:t>
            </w:r>
          </w:p>
          <w:p>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一、项目管理团队负责人:需由至少两位从事过有关教师培训经验的人员担任。</w:t>
            </w:r>
          </w:p>
          <w:p>
            <w:pPr>
              <w:keepNext w:val="0"/>
              <w:keepLines w:val="0"/>
              <w:widowControl/>
              <w:numPr>
                <w:ilvl w:val="0"/>
                <w:numId w:val="0"/>
              </w:numPr>
              <w:suppressLineNumbers w:val="0"/>
              <w:spacing w:before="0" w:beforeAutospacing="0" w:after="156" w:afterLines="50" w:afterAutospacing="0" w:line="360" w:lineRule="auto"/>
              <w:ind w:left="0" w:leftChars="0" w:right="0"/>
              <w:jc w:val="left"/>
              <w:rPr>
                <w:rFonts w:hint="eastAsia" w:ascii="宋体" w:hAnsi="宋体" w:cs="宋体"/>
                <w:kern w:val="0"/>
                <w:sz w:val="24"/>
              </w:rPr>
            </w:pPr>
            <w:r>
              <w:rPr>
                <w:rFonts w:hint="eastAsia" w:ascii="宋体" w:hAnsi="宋体" w:cs="宋体"/>
                <w:kern w:val="0"/>
                <w:sz w:val="24"/>
                <w:lang w:val="en-US" w:eastAsia="zh-CN"/>
              </w:rPr>
              <w:t>二、</w:t>
            </w:r>
            <w:r>
              <w:rPr>
                <w:rFonts w:hint="eastAsia" w:ascii="宋体" w:hAnsi="宋体" w:cs="宋体"/>
                <w:kern w:val="0"/>
                <w:sz w:val="24"/>
              </w:rPr>
              <w:t>负责</w:t>
            </w:r>
            <w:r>
              <w:rPr>
                <w:rFonts w:hint="eastAsia" w:ascii="宋体" w:hAnsi="宋体" w:cs="宋体"/>
                <w:kern w:val="0"/>
                <w:sz w:val="24"/>
                <w:lang w:eastAsia="zh-CN"/>
              </w:rPr>
              <w:t>专家</w:t>
            </w:r>
            <w:r>
              <w:rPr>
                <w:rFonts w:hint="eastAsia" w:ascii="宋体" w:hAnsi="宋体" w:cs="宋体"/>
                <w:kern w:val="0"/>
                <w:sz w:val="24"/>
              </w:rPr>
              <w:t>的劳酬费用；</w:t>
            </w:r>
          </w:p>
          <w:p>
            <w:pPr>
              <w:keepNext w:val="0"/>
              <w:keepLines w:val="0"/>
              <w:widowControl/>
              <w:numPr>
                <w:ilvl w:val="0"/>
                <w:numId w:val="0"/>
              </w:numPr>
              <w:suppressLineNumbers w:val="0"/>
              <w:spacing w:before="0" w:beforeAutospacing="0" w:after="156" w:afterLines="50" w:afterAutospacing="0" w:line="360" w:lineRule="auto"/>
              <w:ind w:left="0" w:leftChars="0" w:right="0"/>
              <w:jc w:val="left"/>
              <w:rPr>
                <w:rFonts w:hint="eastAsia" w:ascii="宋体" w:hAnsi="宋体" w:cs="宋体"/>
                <w:kern w:val="0"/>
                <w:sz w:val="24"/>
              </w:rPr>
            </w:pPr>
            <w:r>
              <w:rPr>
                <w:rFonts w:hint="eastAsia" w:ascii="宋体" w:hAnsi="宋体" w:cs="宋体"/>
                <w:kern w:val="0"/>
                <w:sz w:val="24"/>
                <w:lang w:val="en-US" w:eastAsia="zh-CN"/>
              </w:rPr>
              <w:t>三、</w:t>
            </w:r>
            <w:r>
              <w:rPr>
                <w:rFonts w:hint="eastAsia" w:ascii="宋体" w:hAnsi="宋体" w:cs="宋体"/>
                <w:kern w:val="0"/>
                <w:sz w:val="24"/>
              </w:rPr>
              <w:t>现场</w:t>
            </w:r>
            <w:r>
              <w:rPr>
                <w:rFonts w:hint="eastAsia" w:ascii="宋体" w:hAnsi="宋体" w:cs="宋体"/>
                <w:kern w:val="0"/>
                <w:sz w:val="24"/>
                <w:lang w:eastAsia="zh-CN"/>
              </w:rPr>
              <w:t>培训现场</w:t>
            </w:r>
            <w:r>
              <w:rPr>
                <w:rFonts w:hint="eastAsia" w:ascii="宋体" w:hAnsi="宋体" w:cs="宋体"/>
                <w:kern w:val="0"/>
                <w:sz w:val="24"/>
              </w:rPr>
              <w:t>布置，如音响、麦克风、投影、横幅</w:t>
            </w:r>
            <w:r>
              <w:rPr>
                <w:rFonts w:hint="eastAsia" w:ascii="宋体" w:hAnsi="宋体" w:cs="宋体"/>
                <w:kern w:val="0"/>
                <w:sz w:val="24"/>
                <w:lang w:eastAsia="zh-CN"/>
              </w:rPr>
              <w:t>、培训桌椅摆设</w:t>
            </w:r>
            <w:r>
              <w:rPr>
                <w:rFonts w:hint="eastAsia" w:ascii="宋体" w:hAnsi="宋体" w:cs="宋体"/>
                <w:kern w:val="0"/>
                <w:sz w:val="24"/>
              </w:rPr>
              <w:t>等；</w:t>
            </w:r>
          </w:p>
          <w:p>
            <w:pPr>
              <w:keepNext w:val="0"/>
              <w:keepLines w:val="0"/>
              <w:numPr>
                <w:ilvl w:val="0"/>
                <w:numId w:val="0"/>
              </w:numPr>
              <w:suppressLineNumbers w:val="0"/>
              <w:spacing w:before="0" w:beforeAutospacing="0" w:after="0" w:afterAutospacing="0" w:line="360" w:lineRule="auto"/>
              <w:ind w:left="0" w:right="0"/>
              <w:jc w:val="left"/>
              <w:rPr>
                <w:rFonts w:hint="eastAsia" w:ascii="宋体" w:hAnsi="宋体" w:cs="宋体"/>
                <w:b w:val="0"/>
                <w:bCs w:val="0"/>
                <w:sz w:val="24"/>
                <w:szCs w:val="24"/>
                <w:lang w:val="en-US" w:eastAsia="zh-CN"/>
              </w:rPr>
            </w:pPr>
            <w:r>
              <w:rPr>
                <w:rFonts w:hint="eastAsia" w:ascii="宋体" w:hAnsi="宋体" w:cs="宋体"/>
                <w:kern w:val="0"/>
                <w:sz w:val="24"/>
                <w:lang w:val="en-US" w:eastAsia="zh-CN"/>
              </w:rPr>
              <w:t>四、</w:t>
            </w:r>
            <w:r>
              <w:rPr>
                <w:rFonts w:hint="eastAsia" w:ascii="宋体" w:hAnsi="宋体" w:cs="宋体"/>
                <w:kern w:val="0"/>
                <w:sz w:val="24"/>
              </w:rPr>
              <w:t>培训活动过程摄</w:t>
            </w:r>
            <w:r>
              <w:rPr>
                <w:rFonts w:hint="eastAsia" w:ascii="宋体" w:hAnsi="宋体" w:cs="宋体"/>
                <w:kern w:val="0"/>
                <w:sz w:val="24"/>
                <w:lang w:val="en-US" w:eastAsia="zh-CN"/>
              </w:rPr>
              <w:t>像</w:t>
            </w:r>
            <w:r>
              <w:rPr>
                <w:rFonts w:hint="eastAsia" w:ascii="宋体" w:hAnsi="宋体" w:cs="宋体"/>
                <w:kern w:val="0"/>
                <w:sz w:val="24"/>
              </w:rPr>
              <w:t>记录，</w:t>
            </w:r>
            <w:r>
              <w:rPr>
                <w:rFonts w:hint="eastAsia" w:ascii="宋体" w:hAnsi="宋体" w:cs="宋体"/>
                <w:kern w:val="0"/>
                <w:sz w:val="24"/>
                <w:lang w:eastAsia="zh-CN"/>
              </w:rPr>
              <w:t>包含</w:t>
            </w:r>
            <w:r>
              <w:rPr>
                <w:rFonts w:hint="eastAsia" w:ascii="宋体" w:hAnsi="宋体" w:cs="宋体"/>
                <w:kern w:val="0"/>
                <w:sz w:val="24"/>
              </w:rPr>
              <w:t>培训签到、培训现场不同角度；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p>
        </w:tc>
        <w:tc>
          <w:tcPr>
            <w:tcW w:w="662" w:type="dxa"/>
            <w:vAlign w:val="center"/>
          </w:tcPr>
          <w:p>
            <w:pPr>
              <w:keepNext w:val="0"/>
              <w:keepLines w:val="0"/>
              <w:suppressLineNumbers w:val="0"/>
              <w:spacing w:before="0" w:beforeAutospacing="0" w:after="0" w:afterAutospacing="0" w:line="360" w:lineRule="auto"/>
              <w:ind w:left="0" w:right="0"/>
              <w:jc w:val="center"/>
              <w:rPr>
                <w:rFonts w:hint="default"/>
                <w:sz w:val="28"/>
                <w:szCs w:val="28"/>
                <w:lang w:eastAsia="zh-CN"/>
              </w:rPr>
            </w:pPr>
            <w:r>
              <w:rPr>
                <w:rFonts w:hint="eastAsia"/>
                <w:sz w:val="28"/>
                <w:szCs w:val="28"/>
                <w:lang w:val="en-US" w:eastAsia="zh-CN"/>
              </w:rPr>
              <w:t>3</w:t>
            </w:r>
          </w:p>
        </w:tc>
        <w:tc>
          <w:tcPr>
            <w:tcW w:w="7956" w:type="dxa"/>
            <w:vAlign w:val="center"/>
          </w:tcPr>
          <w:p>
            <w:pPr>
              <w:keepNext w:val="0"/>
              <w:keepLines w:val="0"/>
              <w:numPr>
                <w:ilvl w:val="-1"/>
                <w:numId w:val="0"/>
              </w:numPr>
              <w:suppressLineNumbers w:val="0"/>
              <w:spacing w:before="0" w:beforeAutospacing="0" w:after="0" w:afterAutospacing="0" w:line="360" w:lineRule="auto"/>
              <w:ind w:left="0" w:right="0"/>
              <w:jc w:val="left"/>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培训</w:t>
            </w:r>
            <w:r>
              <w:rPr>
                <w:rFonts w:hint="eastAsia" w:ascii="宋体" w:hAnsi="宋体" w:cs="宋体"/>
                <w:b/>
                <w:bCs/>
                <w:sz w:val="24"/>
                <w:szCs w:val="24"/>
                <w:lang w:val="en-US" w:eastAsia="zh-CN"/>
              </w:rPr>
              <w:t>方案</w:t>
            </w:r>
            <w:r>
              <w:rPr>
                <w:rFonts w:hint="eastAsia" w:ascii="宋体" w:hAnsi="宋体" w:eastAsia="宋体" w:cs="宋体"/>
                <w:b/>
                <w:bCs/>
                <w:sz w:val="24"/>
                <w:szCs w:val="24"/>
                <w:lang w:val="en-US" w:eastAsia="zh-CN"/>
              </w:rPr>
              <w:t>及服务</w:t>
            </w:r>
            <w:r>
              <w:rPr>
                <w:rFonts w:hint="eastAsia" w:ascii="宋体" w:hAnsi="宋体" w:cs="宋体"/>
                <w:b/>
                <w:bCs/>
                <w:sz w:val="24"/>
                <w:szCs w:val="24"/>
                <w:lang w:val="en-US" w:eastAsia="zh-CN"/>
              </w:rPr>
              <w:t>要求:</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一、</w:t>
            </w:r>
            <w:r>
              <w:rPr>
                <w:rFonts w:hint="eastAsia" w:ascii="宋体" w:hAnsi="宋体" w:eastAsia="宋体" w:cs="宋体"/>
                <w:b w:val="0"/>
                <w:bCs w:val="0"/>
                <w:sz w:val="24"/>
                <w:szCs w:val="24"/>
              </w:rPr>
              <w:t>为</w:t>
            </w:r>
            <w:r>
              <w:rPr>
                <w:rFonts w:hint="eastAsia" w:ascii="宋体" w:hAnsi="宋体" w:eastAsia="宋体" w:cs="宋体"/>
                <w:b w:val="0"/>
                <w:bCs w:val="0"/>
                <w:sz w:val="24"/>
                <w:szCs w:val="24"/>
                <w:lang w:val="en-US" w:eastAsia="zh-CN"/>
              </w:rPr>
              <w:t>提高我校教师教学创新大赛成绩</w:t>
            </w:r>
            <w:r>
              <w:rPr>
                <w:rFonts w:hint="eastAsia" w:ascii="宋体" w:hAnsi="宋体" w:eastAsia="宋体" w:cs="宋体"/>
                <w:b w:val="0"/>
                <w:bCs w:val="0"/>
                <w:sz w:val="24"/>
                <w:szCs w:val="24"/>
              </w:rPr>
              <w:t>，本次强化辅导</w:t>
            </w:r>
            <w:r>
              <w:rPr>
                <w:rFonts w:hint="eastAsia" w:ascii="宋体" w:hAnsi="宋体" w:eastAsia="宋体" w:cs="宋体"/>
                <w:b w:val="0"/>
                <w:bCs w:val="0"/>
                <w:sz w:val="24"/>
                <w:szCs w:val="24"/>
                <w:lang w:eastAsia="zh-CN"/>
              </w:rPr>
              <w:t>工作将</w:t>
            </w:r>
            <w:r>
              <w:rPr>
                <w:rFonts w:hint="eastAsia" w:ascii="宋体" w:hAnsi="宋体" w:eastAsia="宋体" w:cs="宋体"/>
                <w:b w:val="0"/>
                <w:bCs w:val="0"/>
                <w:sz w:val="24"/>
                <w:szCs w:val="24"/>
              </w:rPr>
              <w:t>分为个四个阶段</w:t>
            </w:r>
            <w:r>
              <w:rPr>
                <w:rFonts w:hint="eastAsia" w:ascii="宋体" w:hAnsi="宋体" w:eastAsia="宋体" w:cs="宋体"/>
                <w:b w:val="0"/>
                <w:bCs w:val="0"/>
                <w:sz w:val="24"/>
                <w:szCs w:val="24"/>
                <w:lang w:eastAsia="zh-CN"/>
              </w:rPr>
              <w:t>进行</w:t>
            </w:r>
            <w:r>
              <w:rPr>
                <w:rFonts w:hint="eastAsia" w:ascii="宋体" w:hAnsi="宋体" w:eastAsia="宋体" w:cs="宋体"/>
                <w:b w:val="0"/>
                <w:bCs w:val="0"/>
                <w:sz w:val="24"/>
                <w:szCs w:val="24"/>
              </w:rPr>
              <w:t>：</w:t>
            </w:r>
          </w:p>
          <w:p>
            <w:pPr>
              <w:keepNext w:val="0"/>
              <w:keepLines w:val="0"/>
              <w:suppressLineNumbers w:val="0"/>
              <w:spacing w:before="0" w:beforeAutospacing="0" w:after="0" w:afterAutospacing="0" w:line="360" w:lineRule="auto"/>
              <w:ind w:left="0" w:right="0"/>
              <w:rPr>
                <w:rFonts w:hint="eastAsia" w:ascii="宋体" w:hAnsi="宋体" w:eastAsia="宋体" w:cs="宋体"/>
                <w:b/>
                <w:sz w:val="24"/>
                <w:szCs w:val="24"/>
                <w:lang w:eastAsia="zh-CN"/>
              </w:rPr>
            </w:pPr>
            <w:r>
              <w:rPr>
                <w:rFonts w:hint="eastAsia" w:ascii="宋体" w:hAnsi="宋体" w:eastAsia="宋体" w:cs="宋体"/>
                <w:b/>
                <w:sz w:val="24"/>
                <w:szCs w:val="24"/>
                <w:lang w:eastAsia="zh-CN"/>
              </w:rPr>
              <w:t>（一）第一阶段强化辅导</w:t>
            </w:r>
          </w:p>
          <w:p>
            <w:pPr>
              <w:keepNext w:val="0"/>
              <w:keepLines w:val="0"/>
              <w:widowControl/>
              <w:numPr>
                <w:ilvl w:val="0"/>
                <w:numId w:val="3"/>
              </w:numPr>
              <w:suppressLineNumbers w:val="0"/>
              <w:spacing w:before="0" w:beforeAutospacing="0" w:after="0" w:afterAutospacing="0" w:line="360" w:lineRule="auto"/>
              <w:ind w:left="0" w:leftChars="0" w:right="0"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进校辅导</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i w:val="0"/>
                <w:iCs w:val="0"/>
                <w:caps w:val="0"/>
                <w:color w:val="060607"/>
                <w:spacing w:val="5"/>
                <w:kern w:val="0"/>
                <w:sz w:val="24"/>
                <w:szCs w:val="24"/>
                <w:shd w:val="clear" w:fill="FFFFFF"/>
                <w:lang w:val="en-US" w:eastAsia="zh-CN" w:bidi="ar"/>
              </w:rPr>
            </w:pPr>
            <w:r>
              <w:rPr>
                <w:rFonts w:hint="eastAsia" w:ascii="宋体" w:hAnsi="宋体" w:eastAsia="宋体" w:cs="宋体"/>
                <w:sz w:val="24"/>
                <w:szCs w:val="24"/>
                <w:lang w:val="en-US" w:eastAsia="zh-CN"/>
              </w:rPr>
              <w:t>（1）专家进校</w:t>
            </w:r>
            <w:r>
              <w:rPr>
                <w:rFonts w:hint="eastAsia" w:ascii="宋体" w:hAnsi="宋体" w:eastAsia="宋体" w:cs="宋体"/>
                <w:sz w:val="24"/>
                <w:szCs w:val="24"/>
              </w:rPr>
              <w:t>对</w:t>
            </w:r>
            <w:r>
              <w:rPr>
                <w:rFonts w:hint="eastAsia" w:ascii="宋体" w:hAnsi="宋体" w:eastAsia="宋体" w:cs="宋体"/>
                <w:sz w:val="24"/>
                <w:szCs w:val="24"/>
                <w:lang w:val="en-US" w:eastAsia="zh-CN"/>
              </w:rPr>
              <w:t>参加比赛教师</w:t>
            </w:r>
            <w:r>
              <w:rPr>
                <w:rFonts w:hint="eastAsia" w:ascii="宋体" w:hAnsi="宋体" w:eastAsia="宋体" w:cs="宋体"/>
                <w:i w:val="0"/>
                <w:iCs w:val="0"/>
                <w:caps w:val="0"/>
                <w:color w:val="060607"/>
                <w:spacing w:val="5"/>
                <w:kern w:val="0"/>
                <w:sz w:val="24"/>
                <w:szCs w:val="24"/>
                <w:shd w:val="clear" w:fill="FFFFFF"/>
                <w:lang w:val="en-US" w:eastAsia="zh-CN" w:bidi="ar"/>
              </w:rPr>
              <w:t>进行全方位的指导和帮助，包括提前组织相关培训、解读相关政策、国赛案例展示等。</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（2）校赛通过进入省赛</w:t>
            </w:r>
            <w:r>
              <w:rPr>
                <w:rFonts w:hint="eastAsia" w:ascii="宋体" w:hAnsi="宋体" w:eastAsia="宋体" w:cs="宋体"/>
                <w:sz w:val="24"/>
                <w:szCs w:val="24"/>
              </w:rPr>
              <w:t>开展</w:t>
            </w:r>
            <w:r>
              <w:rPr>
                <w:rFonts w:hint="eastAsia" w:ascii="宋体" w:hAnsi="宋体" w:eastAsia="宋体" w:cs="宋体"/>
                <w:sz w:val="24"/>
                <w:szCs w:val="24"/>
                <w:lang w:eastAsia="zh-CN"/>
              </w:rPr>
              <w:t>基础</w:t>
            </w:r>
            <w:r>
              <w:rPr>
                <w:rFonts w:hint="eastAsia" w:ascii="宋体" w:hAnsi="宋体" w:eastAsia="宋体" w:cs="宋体"/>
                <w:sz w:val="24"/>
                <w:szCs w:val="24"/>
              </w:rPr>
              <w:t>指导，</w:t>
            </w:r>
            <w:r>
              <w:rPr>
                <w:rFonts w:hint="eastAsia" w:ascii="宋体" w:hAnsi="宋体" w:eastAsia="宋体" w:cs="宋体"/>
                <w:sz w:val="24"/>
                <w:szCs w:val="24"/>
                <w:lang w:val="en-US" w:eastAsia="zh-CN"/>
              </w:rPr>
              <w:t>参赛教师通过讲授</w:t>
            </w:r>
            <w:r>
              <w:rPr>
                <w:rFonts w:hint="eastAsia" w:ascii="宋体" w:hAnsi="宋体" w:eastAsia="宋体" w:cs="宋体"/>
                <w:i w:val="0"/>
                <w:iCs w:val="0"/>
                <w:caps w:val="0"/>
                <w:color w:val="060607"/>
                <w:spacing w:val="5"/>
                <w:kern w:val="0"/>
                <w:sz w:val="24"/>
                <w:szCs w:val="24"/>
                <w:shd w:val="clear" w:fill="FFFFFF"/>
                <w:lang w:val="en-US" w:eastAsia="zh-CN" w:bidi="ar"/>
              </w:rPr>
              <w:t>课程性质、学情分析与教学痛点、创新举措、创新成效等方面进行教学创新汇报，专家对课程内容的重构、教学方法的创新、教学环境的创设、教学评价的改革等方面进行全面细致的指导。</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240" w:beforeAutospacing="0" w:after="0" w:afterAutospacing="0" w:line="360" w:lineRule="auto"/>
              <w:ind w:left="0" w:leftChars="0" w:right="0" w:firstLine="482" w:firstLineChars="200"/>
              <w:textAlignment w:val="auto"/>
              <w:outlineLvl w:val="9"/>
              <w:rPr>
                <w:rFonts w:hint="eastAsia" w:ascii="宋体" w:hAnsi="宋体" w:eastAsia="宋体" w:cs="宋体"/>
                <w:b/>
                <w:bCs/>
                <w:sz w:val="24"/>
                <w:szCs w:val="24"/>
                <w:lang w:val="en-US" w:eastAsia="zh-CN"/>
              </w:rPr>
            </w:pPr>
            <w:bookmarkStart w:id="0" w:name="_Toc15486079"/>
            <w:r>
              <w:rPr>
                <w:rFonts w:hint="eastAsia" w:ascii="宋体" w:hAnsi="宋体" w:eastAsia="宋体" w:cs="宋体"/>
                <w:b/>
                <w:bCs/>
                <w:sz w:val="24"/>
                <w:szCs w:val="24"/>
                <w:lang w:val="en-US" w:eastAsia="zh-CN"/>
              </w:rPr>
              <w:t>线上辅导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辅导内容：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（1）由专家通过网络形式为我校教师开展有关国赛经典案例资源供我校参赛教师团队借鉴与参考。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（2）专家通过网络形式实时对我校教师提出困惑进行及时解答并对参赛资料申报书，提出修改意见。</w:t>
            </w:r>
          </w:p>
          <w:bookmarkEnd w:id="0"/>
          <w:p>
            <w:pPr>
              <w:keepNext w:val="0"/>
              <w:keepLines w:val="0"/>
              <w:suppressLineNumbers w:val="0"/>
              <w:bidi w:val="0"/>
              <w:spacing w:before="0" w:beforeAutospacing="0" w:after="0" w:afterAutospacing="0" w:line="360" w:lineRule="auto"/>
              <w:ind w:left="0" w:right="0"/>
              <w:rPr>
                <w:rFonts w:hint="eastAsia"/>
                <w:b/>
                <w:bCs/>
                <w:sz w:val="24"/>
                <w:szCs w:val="24"/>
              </w:rPr>
            </w:pPr>
            <w:bookmarkStart w:id="1" w:name="_Toc15486081"/>
            <w:bookmarkStart w:id="2" w:name="_Toc530234303"/>
            <w:r>
              <w:rPr>
                <w:rFonts w:hint="eastAsia"/>
                <w:b/>
                <w:bCs/>
                <w:sz w:val="24"/>
                <w:szCs w:val="24"/>
                <w:lang w:val="en-US" w:eastAsia="zh-CN"/>
              </w:rPr>
              <w:t>（二）第二阶段提高辅导。</w:t>
            </w:r>
          </w:p>
          <w:p>
            <w:pPr>
              <w:keepNext w:val="0"/>
              <w:keepLines w:val="0"/>
              <w:suppressLineNumbers w:val="0"/>
              <w:bidi w:val="0"/>
              <w:spacing w:before="0" w:beforeAutospacing="0" w:after="0" w:afterAutospacing="0" w:line="360" w:lineRule="auto"/>
              <w:ind w:left="0" w:right="0" w:firstLine="480" w:firstLineChars="200"/>
              <w:rPr>
                <w:rFonts w:hint="eastAsia"/>
                <w:sz w:val="24"/>
                <w:szCs w:val="24"/>
              </w:rPr>
            </w:pPr>
            <w:r>
              <w:rPr>
                <w:rFonts w:hint="eastAsia"/>
                <w:sz w:val="24"/>
                <w:szCs w:val="24"/>
                <w:lang w:val="en-US" w:eastAsia="zh-CN"/>
              </w:rPr>
              <w:t>通过第一阶段强化辅导，专家进校对校赛参赛作品进校第二轮审阅与指导，并对现场展示课件、软件平台、动画等资料进校优化。</w:t>
            </w:r>
          </w:p>
          <w:bookmarkEnd w:id="1"/>
          <w:bookmarkEnd w:id="2"/>
          <w:p>
            <w:pPr>
              <w:keepNext w:val="0"/>
              <w:keepLines w:val="0"/>
              <w:suppressLineNumbers w:val="0"/>
              <w:bidi w:val="0"/>
              <w:spacing w:before="0" w:beforeAutospacing="0" w:after="0" w:afterAutospacing="0" w:line="360" w:lineRule="auto"/>
              <w:ind w:left="0" w:right="0"/>
              <w:rPr>
                <w:rFonts w:hint="eastAsia"/>
                <w:b/>
                <w:bCs/>
                <w:sz w:val="24"/>
                <w:szCs w:val="24"/>
                <w:lang w:val="en-US" w:eastAsia="zh-CN"/>
              </w:rPr>
            </w:pPr>
            <w:r>
              <w:rPr>
                <w:rFonts w:hint="eastAsia"/>
                <w:b/>
                <w:bCs/>
                <w:sz w:val="24"/>
                <w:szCs w:val="24"/>
                <w:lang w:val="en-US" w:eastAsia="zh-CN"/>
              </w:rPr>
              <w:t>（三）第三阶段参赛作品拍摄与制作。</w:t>
            </w:r>
          </w:p>
          <w:p>
            <w:pPr>
              <w:keepNext w:val="0"/>
              <w:keepLines w:val="0"/>
              <w:suppressLineNumbers w:val="0"/>
              <w:bidi w:val="0"/>
              <w:spacing w:before="0" w:beforeAutospacing="0" w:after="0" w:afterAutospacing="0" w:line="360" w:lineRule="auto"/>
              <w:ind w:left="0" w:right="0" w:firstLine="480" w:firstLineChars="200"/>
              <w:rPr>
                <w:rFonts w:hint="eastAsia"/>
                <w:sz w:val="24"/>
                <w:szCs w:val="24"/>
                <w:lang w:val="en-US" w:eastAsia="zh-CN"/>
              </w:rPr>
            </w:pPr>
            <w:r>
              <w:rPr>
                <w:rFonts w:hint="eastAsia"/>
                <w:sz w:val="24"/>
                <w:szCs w:val="24"/>
                <w:lang w:val="en-US" w:eastAsia="zh-CN"/>
              </w:rPr>
              <w:t>按照2025</w:t>
            </w:r>
            <w:r>
              <w:rPr>
                <w:rFonts w:hint="eastAsia"/>
                <w:sz w:val="24"/>
                <w:szCs w:val="24"/>
              </w:rPr>
              <w:t>第</w:t>
            </w:r>
            <w:r>
              <w:rPr>
                <w:rFonts w:hint="eastAsia"/>
                <w:sz w:val="24"/>
                <w:szCs w:val="24"/>
                <w:lang w:val="en-US" w:eastAsia="zh-CN"/>
              </w:rPr>
              <w:t>五</w:t>
            </w:r>
            <w:r>
              <w:rPr>
                <w:rFonts w:hint="eastAsia"/>
                <w:sz w:val="24"/>
                <w:szCs w:val="24"/>
              </w:rPr>
              <w:t>届全国高校</w:t>
            </w:r>
            <w:r>
              <w:rPr>
                <w:rFonts w:hint="eastAsia"/>
                <w:sz w:val="24"/>
                <w:szCs w:val="24"/>
                <w:lang w:val="en-US" w:eastAsia="zh-CN"/>
              </w:rPr>
              <w:t>教</w:t>
            </w:r>
            <w:r>
              <w:rPr>
                <w:rFonts w:hint="eastAsia"/>
                <w:sz w:val="24"/>
                <w:szCs w:val="24"/>
              </w:rPr>
              <w:t>师教学创新大赛的通知</w:t>
            </w:r>
            <w:r>
              <w:rPr>
                <w:rFonts w:hint="eastAsia"/>
                <w:sz w:val="24"/>
                <w:szCs w:val="24"/>
                <w:lang w:val="en-US" w:eastAsia="zh-CN"/>
              </w:rPr>
              <w:t>要求完成对参加省赛课程作品拍摄与制作工作。</w:t>
            </w:r>
          </w:p>
          <w:p>
            <w:pPr>
              <w:keepNext w:val="0"/>
              <w:keepLines w:val="0"/>
              <w:suppressLineNumbers w:val="0"/>
              <w:bidi w:val="0"/>
              <w:spacing w:before="0" w:beforeAutospacing="0" w:after="0" w:afterAutospacing="0" w:line="360" w:lineRule="auto"/>
              <w:ind w:left="0" w:right="0"/>
              <w:rPr>
                <w:rFonts w:hint="eastAsia"/>
                <w:sz w:val="24"/>
                <w:szCs w:val="24"/>
                <w:lang w:val="en-US" w:eastAsia="zh-CN"/>
              </w:rPr>
            </w:pPr>
            <w:r>
              <w:rPr>
                <w:rFonts w:hint="eastAsia"/>
                <w:sz w:val="24"/>
                <w:szCs w:val="24"/>
                <w:lang w:val="en-US" w:eastAsia="zh-CN"/>
              </w:rPr>
              <w:t>拍摄时间：2025年2月（拍摄时可根据主讲教师情况调整）</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具体安排：</w:t>
            </w:r>
            <w:r>
              <w:rPr>
                <w:rFonts w:hint="eastAsia" w:ascii="宋体" w:hAnsi="宋体" w:eastAsia="宋体" w:cs="宋体"/>
                <w:b/>
                <w:bCs/>
                <w:sz w:val="24"/>
                <w:szCs w:val="24"/>
              </w:rPr>
              <w:t xml:space="preserve"> </w:t>
            </w:r>
          </w:p>
          <w:p>
            <w:pPr>
              <w:keepNext w:val="0"/>
              <w:keepLines w:val="0"/>
              <w:suppressLineNumbers w:val="0"/>
              <w:spacing w:before="0" w:beforeAutospacing="0" w:after="0" w:afterAutospacing="0" w:line="360" w:lineRule="auto"/>
              <w:ind w:left="0" w:right="0"/>
              <w:rPr>
                <w:rFonts w:hint="eastAsia" w:ascii="宋体" w:hAnsi="宋体" w:eastAsia="宋体" w:cs="宋体"/>
                <w:b/>
                <w:bCs/>
                <w:kern w:val="2"/>
                <w:sz w:val="24"/>
                <w:szCs w:val="24"/>
                <w:lang w:val="en-US" w:eastAsia="zh-CN" w:bidi="ar-SA"/>
              </w:rPr>
            </w:pPr>
            <w:bookmarkStart w:id="3" w:name="_Toc15486089"/>
            <w:bookmarkStart w:id="4" w:name="_Toc530234311"/>
            <w:r>
              <w:rPr>
                <w:rFonts w:hint="eastAsia" w:ascii="宋体" w:hAnsi="宋体" w:eastAsia="宋体" w:cs="宋体"/>
                <w:b/>
                <w:bCs/>
                <w:kern w:val="2"/>
                <w:sz w:val="24"/>
                <w:szCs w:val="24"/>
                <w:lang w:val="en-US" w:eastAsia="zh-CN" w:bidi="ar-SA"/>
              </w:rPr>
              <w:t>备注：作品制作跟踪</w:t>
            </w:r>
            <w:bookmarkEnd w:id="3"/>
            <w:bookmarkEnd w:id="4"/>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每个参赛作品配备2名编辑人员全程跟踪，与主讲教师及时沟通、协助进行作品脚本设计、拍摄环境选择、拍摄过程中的记录等工作，具体分工如下图：</w:t>
            </w:r>
          </w:p>
          <w:tbl>
            <w:tblPr>
              <w:tblStyle w:val="16"/>
              <w:tblpPr w:leftFromText="180" w:rightFromText="180" w:vertAnchor="text" w:horzAnchor="margin" w:tblpXSpec="center" w:tblpY="439"/>
              <w:tblW w:w="9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9"/>
              <w:gridCol w:w="1151"/>
              <w:gridCol w:w="7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1059"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18"/>
                      <w:szCs w:val="18"/>
                    </w:rPr>
                  </w:pPr>
                  <w:r>
                    <w:rPr>
                      <w:rFonts w:hint="eastAsia" w:ascii="宋体" w:hAnsi="宋体" w:eastAsia="宋体" w:cs="宋体"/>
                      <w:b/>
                      <w:sz w:val="18"/>
                      <w:szCs w:val="18"/>
                    </w:rPr>
                    <w:t>角色</w:t>
                  </w:r>
                </w:p>
              </w:tc>
              <w:tc>
                <w:tcPr>
                  <w:tcW w:w="11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18"/>
                      <w:szCs w:val="18"/>
                    </w:rPr>
                  </w:pPr>
                  <w:r>
                    <w:rPr>
                      <w:rFonts w:hint="eastAsia" w:ascii="宋体" w:hAnsi="宋体" w:eastAsia="宋体" w:cs="宋体"/>
                      <w:b/>
                      <w:sz w:val="18"/>
                      <w:szCs w:val="18"/>
                    </w:rPr>
                    <w:t>分工</w:t>
                  </w:r>
                </w:p>
              </w:tc>
              <w:tc>
                <w:tcPr>
                  <w:tcW w:w="702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18"/>
                      <w:szCs w:val="18"/>
                    </w:rPr>
                  </w:pPr>
                  <w:r>
                    <w:rPr>
                      <w:rFonts w:hint="eastAsia" w:ascii="宋体" w:hAnsi="宋体" w:eastAsia="宋体" w:cs="宋体"/>
                      <w:b/>
                      <w:sz w:val="18"/>
                      <w:szCs w:val="18"/>
                    </w:rPr>
                    <w:t>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9" w:type="dxa"/>
                  <w:vMerge w:val="restar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教师</w:t>
                  </w:r>
                </w:p>
              </w:tc>
              <w:tc>
                <w:tcPr>
                  <w:tcW w:w="1151" w:type="dxa"/>
                  <w:vMerge w:val="restar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内容组织</w:t>
                  </w:r>
                </w:p>
              </w:tc>
              <w:tc>
                <w:tcPr>
                  <w:tcW w:w="7025" w:type="dxa"/>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按参赛选题进行教学设计；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9" w:type="dxa"/>
                  <w:vMerge w:val="continue"/>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p>
              </w:tc>
              <w:tc>
                <w:tcPr>
                  <w:tcW w:w="1151" w:type="dxa"/>
                  <w:vMerge w:val="continue"/>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p>
              </w:tc>
              <w:tc>
                <w:tcPr>
                  <w:tcW w:w="7025" w:type="dxa"/>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提出教学过程中所学要的资源，搜集现有材料给编辑人员；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9" w:type="dxa"/>
                  <w:vMerge w:val="restar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责任编导</w:t>
                  </w:r>
                </w:p>
              </w:tc>
              <w:tc>
                <w:tcPr>
                  <w:tcW w:w="11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全程把控</w:t>
                  </w:r>
                </w:p>
              </w:tc>
              <w:tc>
                <w:tcPr>
                  <w:tcW w:w="7025" w:type="dxa"/>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收集资料，整体把控，资源可用；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059" w:type="dxa"/>
                  <w:vMerge w:val="continue"/>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p>
              </w:tc>
              <w:tc>
                <w:tcPr>
                  <w:tcW w:w="1151" w:type="dxa"/>
                  <w:vMerge w:val="restar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作品设计</w:t>
                  </w:r>
                </w:p>
              </w:tc>
              <w:tc>
                <w:tcPr>
                  <w:tcW w:w="7025" w:type="dxa"/>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根据教师提供的离散化知识体系形成原始脚本，供教师二次开发使用；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059" w:type="dxa"/>
                  <w:vMerge w:val="continue"/>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p>
              </w:tc>
              <w:tc>
                <w:tcPr>
                  <w:tcW w:w="1151" w:type="dxa"/>
                  <w:vMerge w:val="continue"/>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p>
              </w:tc>
              <w:tc>
                <w:tcPr>
                  <w:tcW w:w="7025" w:type="dxa"/>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将教师二次开发后的脚本所有步骤细节化；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9"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设计编导</w:t>
                  </w:r>
                </w:p>
              </w:tc>
              <w:tc>
                <w:tcPr>
                  <w:tcW w:w="11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风格特效</w:t>
                  </w:r>
                </w:p>
              </w:tc>
              <w:tc>
                <w:tcPr>
                  <w:tcW w:w="7025" w:type="dxa"/>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根据课程布置灯光舞台、化妆、设计实现课程风格；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9"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摄像</w:t>
                  </w:r>
                </w:p>
              </w:tc>
              <w:tc>
                <w:tcPr>
                  <w:tcW w:w="11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视频拍摄</w:t>
                  </w:r>
                </w:p>
              </w:tc>
              <w:tc>
                <w:tcPr>
                  <w:tcW w:w="7025" w:type="dxa"/>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根据脚本及编导要求进行拍摄；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9" w:type="dxa"/>
                  <w:vMerge w:val="restar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后期制作</w:t>
                  </w:r>
                </w:p>
              </w:tc>
              <w:tc>
                <w:tcPr>
                  <w:tcW w:w="11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课程设计</w:t>
                  </w:r>
                </w:p>
              </w:tc>
              <w:tc>
                <w:tcPr>
                  <w:tcW w:w="7025" w:type="dxa"/>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根据脚本和编导的要求进行视频制作、富媒体资源的再加工；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9" w:type="dxa"/>
                  <w:vMerge w:val="continue"/>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p>
              </w:tc>
              <w:tc>
                <w:tcPr>
                  <w:tcW w:w="11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视频剪辑</w:t>
                  </w:r>
                </w:p>
              </w:tc>
              <w:tc>
                <w:tcPr>
                  <w:tcW w:w="7025" w:type="dxa"/>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编导对制作完成好的内容统一审核；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9" w:type="dxa"/>
                  <w:vMerge w:val="continue"/>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p>
              </w:tc>
              <w:tc>
                <w:tcPr>
                  <w:tcW w:w="11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特效包装</w:t>
                  </w:r>
                </w:p>
              </w:tc>
              <w:tc>
                <w:tcPr>
                  <w:tcW w:w="7025" w:type="dxa"/>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根据作品要求对视频动画、硬是素材等美化制作，特色展示；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9" w:type="dxa"/>
                  <w:vMerge w:val="continue"/>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p>
              </w:tc>
              <w:tc>
                <w:tcPr>
                  <w:tcW w:w="11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格式转换</w:t>
                  </w:r>
                </w:p>
              </w:tc>
              <w:tc>
                <w:tcPr>
                  <w:tcW w:w="7025" w:type="dxa"/>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编辑根据老师的意见修改形成成片；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9" w:type="dxa"/>
                  <w:vMerge w:val="continue"/>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p>
              </w:tc>
              <w:tc>
                <w:tcPr>
                  <w:tcW w:w="11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作品上线</w:t>
                  </w:r>
                </w:p>
              </w:tc>
              <w:tc>
                <w:tcPr>
                  <w:tcW w:w="7025" w:type="dxa"/>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编辑将视频和富媒体资源进行美化排版上线；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1059"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运行编导</w:t>
                  </w:r>
                </w:p>
              </w:tc>
              <w:tc>
                <w:tcPr>
                  <w:tcW w:w="115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作品运行</w:t>
                  </w:r>
                </w:p>
              </w:tc>
              <w:tc>
                <w:tcPr>
                  <w:tcW w:w="7025" w:type="dxa"/>
                  <w:shd w:val="clear" w:color="auto" w:fill="auto"/>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辅助教师使用平台运行课程，导入名单、设置教学模式、查看大数据分析、移动教学开展智慧课堂等教学任务。</w:t>
                  </w:r>
                </w:p>
              </w:tc>
            </w:tr>
          </w:tbl>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2"/>
                <w:sz w:val="24"/>
                <w:szCs w:val="24"/>
                <w:lang w:val="en-US" w:eastAsia="zh-CN" w:bidi="ar-SA"/>
              </w:rPr>
            </w:pPr>
            <w:bookmarkStart w:id="5" w:name="_Toc23324"/>
            <w:r>
              <w:rPr>
                <w:rFonts w:hint="eastAsia" w:ascii="宋体" w:hAnsi="宋体" w:eastAsia="宋体" w:cs="宋体"/>
                <w:b w:val="0"/>
                <w:bCs w:val="0"/>
                <w:kern w:val="2"/>
                <w:sz w:val="24"/>
                <w:szCs w:val="24"/>
                <w:lang w:val="en-US" w:eastAsia="zh-CN" w:bidi="ar-SA"/>
              </w:rPr>
              <w:t>根据老师具体思路和教学实际情况随时进行调整</w:t>
            </w:r>
            <w:bookmarkEnd w:id="5"/>
            <w:r>
              <w:rPr>
                <w:rFonts w:hint="eastAsia" w:ascii="宋体" w:hAnsi="宋体" w:eastAsia="宋体" w:cs="宋体"/>
                <w:b w:val="0"/>
                <w:bCs w:val="0"/>
                <w:kern w:val="2"/>
                <w:sz w:val="24"/>
                <w:szCs w:val="24"/>
                <w:lang w:val="en-US" w:eastAsia="zh-CN" w:bidi="ar-SA"/>
              </w:rPr>
              <w:t>。</w:t>
            </w:r>
            <w:bookmarkStart w:id="6" w:name="_Toc15486091"/>
          </w:p>
          <w:p>
            <w:pPr>
              <w:keepNext w:val="0"/>
              <w:keepLines w:val="0"/>
              <w:suppressLineNumbers w:val="0"/>
              <w:spacing w:before="0" w:beforeAutospacing="0" w:after="0" w:afterAutospacing="0" w:line="360" w:lineRule="auto"/>
              <w:ind w:left="0" w:right="0"/>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（四）第四阶段讲解教学设计、模拟试讲、答辩</w:t>
            </w:r>
            <w:bookmarkEnd w:id="6"/>
          </w:p>
          <w:p>
            <w:pPr>
              <w:pStyle w:val="2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1.时间：省赛结果出来</w:t>
            </w:r>
          </w:p>
          <w:p>
            <w:pPr>
              <w:pStyle w:val="23"/>
              <w:keepNext w:val="0"/>
              <w:keepLines w:val="0"/>
              <w:numPr>
                <w:ilvl w:val="0"/>
                <w:numId w:val="0"/>
              </w:numPr>
              <w:suppressLineNumbers w:val="0"/>
              <w:spacing w:before="0" w:beforeAutospacing="0" w:after="0" w:afterAutospacing="0" w:line="360" w:lineRule="auto"/>
              <w:ind w:left="0" w:leftChars="0" w:right="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2.工作安排：由往届参加国赛老师专家与我校相关专家共同组成大赛模拟评审小组，对我校通过省赛评审入围参加现场决赛的教师团队及作品进行模拟试讲评审，对进入省赛选手提供化妆等服务。</w:t>
            </w:r>
          </w:p>
          <w:p>
            <w:pPr>
              <w:pStyle w:val="23"/>
              <w:keepNext w:val="0"/>
              <w:keepLines w:val="0"/>
              <w:numPr>
                <w:ilvl w:val="0"/>
                <w:numId w:val="0"/>
              </w:numPr>
              <w:suppressLineNumbers w:val="0"/>
              <w:spacing w:before="0" w:beforeAutospacing="0" w:after="0" w:afterAutospacing="0" w:line="360" w:lineRule="auto"/>
              <w:ind w:left="0" w:leftChars="0" w:righ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特别说明：入围现场参加决赛的教师团队及作品逐一进行试讲与答辩。</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sz w:val="24"/>
                <w:szCs w:val="24"/>
              </w:rPr>
            </w:pPr>
            <w:r>
              <w:rPr>
                <w:rFonts w:hint="eastAsia" w:ascii="宋体" w:hAnsi="宋体" w:cs="宋体"/>
                <w:b w:val="0"/>
                <w:bCs w:val="0"/>
                <w:kern w:val="2"/>
                <w:sz w:val="24"/>
                <w:szCs w:val="24"/>
                <w:lang w:val="en-US" w:eastAsia="zh-CN" w:bidi="ar-SA"/>
              </w:rPr>
              <w:t>二、提供</w:t>
            </w:r>
            <w:r>
              <w:rPr>
                <w:rFonts w:hint="eastAsia" w:ascii="宋体" w:hAnsi="宋体" w:eastAsia="宋体" w:cs="宋体"/>
                <w:b w:val="0"/>
                <w:bCs w:val="0"/>
                <w:kern w:val="2"/>
                <w:sz w:val="24"/>
                <w:szCs w:val="24"/>
                <w:lang w:val="en-US" w:eastAsia="zh-CN" w:bidi="ar"/>
              </w:rPr>
              <w:t>在线培训课程资源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（一）教学大赛模块包含：教学创新大赛、青年教师教学竞赛，课程不少于20门；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（二）教学能力提升模块包含：教学设计、教学方法与策略、教学基本技能等，课程数量不少于50门。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（三）师资主要来源于：985/211高校、中国科学院、中国社会科学院等国内外知名院校或科研机构。并且服务商提供的课程须无任何版权争议。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rPr>
            </w:pPr>
            <w:r>
              <w:rPr>
                <w:rFonts w:hint="eastAsia" w:ascii="宋体" w:hAnsi="宋体" w:cs="宋体"/>
                <w:b w:val="0"/>
                <w:bCs w:val="0"/>
                <w:sz w:val="24"/>
                <w:szCs w:val="24"/>
                <w:lang w:val="en-US" w:eastAsia="zh-CN"/>
              </w:rPr>
              <w:t>三、后勤服务：支持</w:t>
            </w:r>
            <w:r>
              <w:rPr>
                <w:rFonts w:hint="eastAsia" w:ascii="宋体" w:hAnsi="宋体" w:eastAsia="宋体" w:cs="宋体"/>
                <w:b w:val="0"/>
                <w:bCs w:val="0"/>
                <w:sz w:val="24"/>
                <w:szCs w:val="24"/>
                <w:lang w:val="en-US" w:eastAsia="zh-CN"/>
              </w:rPr>
              <w:t>培训期间</w:t>
            </w:r>
            <w:r>
              <w:rPr>
                <w:rFonts w:hint="eastAsia" w:ascii="宋体" w:hAnsi="宋体" w:cs="宋体"/>
                <w:b w:val="0"/>
                <w:bCs w:val="0"/>
                <w:sz w:val="24"/>
                <w:szCs w:val="24"/>
                <w:lang w:val="en-US" w:eastAsia="zh-CN"/>
              </w:rPr>
              <w:t>的相关服务工作</w:t>
            </w:r>
            <w:bookmarkStart w:id="7" w:name="_GoBack"/>
            <w:bookmarkEnd w:id="7"/>
            <w:r>
              <w:rPr>
                <w:rFonts w:hint="eastAsia" w:ascii="宋体" w:hAnsi="宋体" w:cs="宋体"/>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3"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p>
        </w:tc>
        <w:tc>
          <w:tcPr>
            <w:tcW w:w="662" w:type="dxa"/>
            <w:vAlign w:val="center"/>
          </w:tcPr>
          <w:p>
            <w:pPr>
              <w:keepNext w:val="0"/>
              <w:keepLines w:val="0"/>
              <w:suppressLineNumbers w:val="0"/>
              <w:spacing w:before="0" w:beforeAutospacing="0" w:after="0" w:afterAutospacing="0" w:line="360" w:lineRule="auto"/>
              <w:ind w:left="0" w:right="0"/>
              <w:jc w:val="center"/>
              <w:rPr>
                <w:rFonts w:hint="default"/>
                <w:sz w:val="28"/>
                <w:szCs w:val="28"/>
                <w:lang w:eastAsia="zh-CN"/>
              </w:rPr>
            </w:pPr>
            <w:r>
              <w:rPr>
                <w:rFonts w:hint="eastAsia"/>
                <w:sz w:val="28"/>
                <w:szCs w:val="28"/>
                <w:lang w:val="en-US" w:eastAsia="zh-CN"/>
              </w:rPr>
              <w:t>4</w:t>
            </w:r>
          </w:p>
        </w:tc>
        <w:tc>
          <w:tcPr>
            <w:tcW w:w="7956" w:type="dxa"/>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培训师资团队</w:t>
            </w:r>
            <w:r>
              <w:rPr>
                <w:rFonts w:hint="eastAsia" w:ascii="宋体" w:hAnsi="宋体" w:cs="宋体"/>
                <w:b/>
                <w:bCs/>
                <w:sz w:val="24"/>
                <w:szCs w:val="24"/>
                <w:lang w:val="en-US" w:eastAsia="zh-CN"/>
              </w:rPr>
              <w:t>:</w:t>
            </w:r>
          </w:p>
          <w:p>
            <w:pPr>
              <w:keepNext w:val="0"/>
              <w:keepLines w:val="0"/>
              <w:numPr>
                <w:ilvl w:val="0"/>
                <w:numId w:val="0"/>
              </w:numPr>
              <w:suppressLineNumbers w:val="0"/>
              <w:spacing w:before="0" w:beforeAutospacing="0" w:after="0" w:afterAutospacing="0" w:line="360" w:lineRule="auto"/>
              <w:ind w:left="0" w:right="0" w:rightChars="0"/>
              <w:jc w:val="left"/>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一、</w:t>
            </w:r>
            <w:r>
              <w:rPr>
                <w:rFonts w:hint="eastAsia" w:ascii="宋体" w:hAnsi="宋体" w:eastAsia="宋体" w:cs="宋体"/>
                <w:b w:val="0"/>
                <w:bCs w:val="0"/>
                <w:sz w:val="24"/>
                <w:szCs w:val="24"/>
                <w:lang w:val="en-US" w:eastAsia="zh-CN"/>
              </w:rPr>
              <w:t>高校教学名师、国家精品开放课程负责人、国家级教学团队带头人、国家（省）级特色专业负责人、教育技术领域顶尖专家，以及满足我校认可的其他著名专家学者。</w:t>
            </w:r>
          </w:p>
          <w:p>
            <w:pPr>
              <w:keepNext w:val="0"/>
              <w:keepLines w:val="0"/>
              <w:widowControl/>
              <w:numPr>
                <w:ilvl w:val="0"/>
                <w:numId w:val="0"/>
              </w:numPr>
              <w:suppressLineNumbers w:val="0"/>
              <w:spacing w:before="0" w:beforeAutospacing="0" w:after="0" w:afterAutospacing="0" w:line="360" w:lineRule="auto"/>
              <w:ind w:left="0" w:right="0"/>
              <w:jc w:val="left"/>
              <w:rPr>
                <w:rFonts w:hint="eastAsia" w:ascii="宋体" w:hAnsi="宋体" w:eastAsia="宋体" w:cs="宋体"/>
                <w:i w:val="0"/>
                <w:iCs w:val="0"/>
                <w:caps w:val="0"/>
                <w:color w:val="060607"/>
                <w:spacing w:val="5"/>
                <w:kern w:val="0"/>
                <w:sz w:val="24"/>
                <w:szCs w:val="24"/>
                <w:shd w:val="clear" w:fill="FFFFFF"/>
                <w:lang w:val="en-US" w:eastAsia="zh-CN" w:bidi="ar"/>
              </w:rPr>
            </w:pPr>
            <w:r>
              <w:rPr>
                <w:rFonts w:hint="eastAsia" w:ascii="宋体" w:hAnsi="宋体" w:cs="宋体"/>
                <w:i w:val="0"/>
                <w:iCs w:val="0"/>
                <w:caps w:val="0"/>
                <w:color w:val="060607"/>
                <w:spacing w:val="5"/>
                <w:kern w:val="0"/>
                <w:sz w:val="24"/>
                <w:szCs w:val="24"/>
                <w:shd w:val="clear" w:fill="FFFFFF"/>
                <w:lang w:val="en-US" w:eastAsia="zh-CN" w:bidi="ar"/>
              </w:rPr>
              <w:t>二、</w:t>
            </w:r>
            <w:r>
              <w:rPr>
                <w:rFonts w:hint="eastAsia" w:ascii="宋体" w:hAnsi="宋体" w:eastAsia="宋体" w:cs="宋体"/>
                <w:i w:val="0"/>
                <w:iCs w:val="0"/>
                <w:caps w:val="0"/>
                <w:color w:val="060607"/>
                <w:spacing w:val="5"/>
                <w:kern w:val="0"/>
                <w:sz w:val="24"/>
                <w:szCs w:val="24"/>
                <w:shd w:val="clear" w:fill="FFFFFF"/>
                <w:lang w:val="en-US" w:eastAsia="zh-CN" w:bidi="ar"/>
              </w:rPr>
              <w:t>应具备丰富的教学经验，教学水平较高，具备正高级专业技术职称。获得过全国高校教师教学创新大赛国赛二等奖及以上者。</w:t>
            </w:r>
          </w:p>
          <w:p>
            <w:pPr>
              <w:keepNext w:val="0"/>
              <w:keepLines w:val="0"/>
              <w:widowControl/>
              <w:numPr>
                <w:ilvl w:val="0"/>
                <w:numId w:val="0"/>
              </w:numPr>
              <w:suppressLineNumbers w:val="0"/>
              <w:spacing w:before="0" w:beforeAutospacing="0" w:after="0" w:afterAutospacing="0" w:line="360" w:lineRule="auto"/>
              <w:ind w:left="0" w:right="0"/>
              <w:jc w:val="left"/>
              <w:rPr>
                <w:rFonts w:hint="eastAsia" w:ascii="微软雅黑" w:hAnsi="微软雅黑" w:eastAsia="微软雅黑" w:cs="微软雅黑"/>
                <w:kern w:val="2"/>
                <w:sz w:val="21"/>
                <w:szCs w:val="24"/>
                <w:lang w:val="en-US" w:eastAsia="zh-CN" w:bidi="ar-SA"/>
              </w:rPr>
            </w:pPr>
            <w:r>
              <w:rPr>
                <w:rFonts w:hint="eastAsia" w:ascii="宋体" w:hAnsi="宋体" w:cs="宋体"/>
                <w:i w:val="0"/>
                <w:iCs w:val="0"/>
                <w:caps w:val="0"/>
                <w:color w:val="060607"/>
                <w:spacing w:val="5"/>
                <w:kern w:val="0"/>
                <w:sz w:val="24"/>
                <w:szCs w:val="24"/>
                <w:shd w:val="clear" w:fill="FFFFFF"/>
                <w:lang w:val="en-US" w:eastAsia="zh-CN" w:bidi="ar"/>
              </w:rPr>
              <w:t>三、</w:t>
            </w:r>
            <w:r>
              <w:rPr>
                <w:rFonts w:hint="eastAsia" w:ascii="宋体" w:hAnsi="宋体" w:eastAsia="宋体" w:cs="宋体"/>
                <w:i w:val="0"/>
                <w:iCs w:val="0"/>
                <w:caps w:val="0"/>
                <w:color w:val="060607"/>
                <w:spacing w:val="5"/>
                <w:kern w:val="0"/>
                <w:sz w:val="24"/>
                <w:szCs w:val="24"/>
                <w:shd w:val="clear" w:fill="FFFFFF"/>
                <w:lang w:val="en-US" w:eastAsia="zh-CN" w:bidi="ar"/>
              </w:rPr>
              <w:t>应是具有相关专业背景和丰富企业实践经历的专业带头人；具有改革创新意识、较高学术成就、较强组织协调能力和合作精神；原则上应具有高级职称；熟悉相关专业教学标准、职业技能等级标准和职业标准，具有课程开发经验。</w:t>
            </w:r>
          </w:p>
        </w:tc>
      </w:tr>
    </w:tbl>
    <w:p>
      <w:pPr>
        <w:pStyle w:val="11"/>
        <w:ind w:left="0" w:leftChars="0" w:firstLine="0" w:firstLineChars="0"/>
        <w:rPr>
          <w:rFonts w:hint="default" w:ascii="宋体" w:hAnsi="宋体" w:cs="宋体"/>
          <w:b w:val="0"/>
          <w:bCs w:val="0"/>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DejaVu Sans">
    <w:altName w:val="Times New Roman"/>
    <w:panose1 w:val="02020603050000020304"/>
    <w:charset w:val="00"/>
    <w:family w:val="roman"/>
    <w:pitch w:val="default"/>
    <w:sig w:usb0="00000000" w:usb1="00000000" w:usb2="00000008" w:usb3="00000000" w:csb0="000001FF" w:csb1="00000000"/>
  </w:font>
  <w:font w:name="方正黑体_GBK">
    <w:altName w:val="微软雅黑"/>
    <w:panose1 w:val="02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000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2"/>
      <w:lvlText w:val="%1、"/>
      <w:lvlJc w:val="left"/>
      <w:pPr>
        <w:tabs>
          <w:tab w:val="left" w:pos="720"/>
        </w:tabs>
        <w:ind w:left="420" w:hanging="420"/>
      </w:pPr>
    </w:lvl>
    <w:lvl w:ilvl="1" w:tentative="0">
      <w:start w:val="1"/>
      <w:numFmt w:val="lowerLetter"/>
      <w:lvlText w:val="%1)"/>
      <w:lvlJc w:val="left"/>
      <w:pPr>
        <w:tabs>
          <w:tab w:val="left" w:pos="840"/>
        </w:tabs>
        <w:ind w:left="840" w:hanging="420"/>
      </w:pPr>
    </w:lvl>
    <w:lvl w:ilvl="2" w:tentative="0">
      <w:start w:val="1"/>
      <w:numFmt w:val="lowerRoman"/>
      <w:lvlText w:val="%1."/>
      <w:lvlJc w:val="right"/>
      <w:pPr>
        <w:tabs>
          <w:tab w:val="left" w:pos="1260"/>
        </w:tabs>
        <w:ind w:left="1260" w:hanging="420"/>
      </w:pPr>
    </w:lvl>
    <w:lvl w:ilvl="3" w:tentative="0">
      <w:start w:val="1"/>
      <w:numFmt w:val="decimal"/>
      <w:lvlText w:val="%1."/>
      <w:lvlJc w:val="left"/>
      <w:pPr>
        <w:tabs>
          <w:tab w:val="left" w:pos="1680"/>
        </w:tabs>
        <w:ind w:left="1680" w:hanging="420"/>
      </w:pPr>
    </w:lvl>
    <w:lvl w:ilvl="4" w:tentative="0">
      <w:start w:val="1"/>
      <w:numFmt w:val="lowerLetter"/>
      <w:lvlText w:val="%1)"/>
      <w:lvlJc w:val="left"/>
      <w:pPr>
        <w:tabs>
          <w:tab w:val="left" w:pos="2100"/>
        </w:tabs>
        <w:ind w:left="2100" w:hanging="420"/>
      </w:pPr>
    </w:lvl>
    <w:lvl w:ilvl="5" w:tentative="0">
      <w:start w:val="1"/>
      <w:numFmt w:val="lowerRoman"/>
      <w:lvlText w:val="%1."/>
      <w:lvlJc w:val="right"/>
      <w:pPr>
        <w:tabs>
          <w:tab w:val="left" w:pos="2520"/>
        </w:tabs>
        <w:ind w:left="2520" w:hanging="420"/>
      </w:pPr>
    </w:lvl>
    <w:lvl w:ilvl="6" w:tentative="0">
      <w:start w:val="1"/>
      <w:numFmt w:val="decimal"/>
      <w:lvlText w:val="%1."/>
      <w:lvlJc w:val="left"/>
      <w:pPr>
        <w:tabs>
          <w:tab w:val="left" w:pos="2940"/>
        </w:tabs>
        <w:ind w:left="2940" w:hanging="420"/>
      </w:pPr>
    </w:lvl>
    <w:lvl w:ilvl="7" w:tentative="0">
      <w:start w:val="1"/>
      <w:numFmt w:val="lowerLetter"/>
      <w:lvlText w:val="%1)"/>
      <w:lvlJc w:val="left"/>
      <w:pPr>
        <w:tabs>
          <w:tab w:val="left" w:pos="3360"/>
        </w:tabs>
        <w:ind w:left="3360" w:hanging="420"/>
      </w:pPr>
    </w:lvl>
    <w:lvl w:ilvl="8" w:tentative="0">
      <w:start w:val="1"/>
      <w:numFmt w:val="lowerRoman"/>
      <w:lvlText w:val="%1."/>
      <w:lvlJc w:val="right"/>
      <w:pPr>
        <w:tabs>
          <w:tab w:val="left" w:pos="3780"/>
        </w:tabs>
        <w:ind w:left="3780" w:hanging="420"/>
      </w:pPr>
    </w:lvl>
  </w:abstractNum>
  <w:abstractNum w:abstractNumId="1">
    <w:nsid w:val="00000008"/>
    <w:multiLevelType w:val="multilevel"/>
    <w:tmpl w:val="00000008"/>
    <w:lvl w:ilvl="0" w:tentative="0">
      <w:start w:val="1"/>
      <w:numFmt w:val="decimal"/>
      <w:pStyle w:val="2"/>
      <w:lvlText w:val="%1."/>
      <w:lvlJc w:val="left"/>
      <w:pPr>
        <w:ind w:left="432" w:leftChars="0" w:hanging="432" w:firstLineChars="0"/>
      </w:pPr>
      <w:rPr>
        <w:rFonts w:hint="default"/>
      </w:rPr>
    </w:lvl>
    <w:lvl w:ilvl="1" w:tentative="0">
      <w:start w:val="1"/>
      <w:numFmt w:val="decimal"/>
      <w:pStyle w:val="3"/>
      <w:lvlText w:val="%1.%2."/>
      <w:lvlJc w:val="left"/>
      <w:pPr>
        <w:ind w:left="575" w:leftChars="0" w:hanging="575" w:firstLineChars="0"/>
      </w:pPr>
      <w:rPr>
        <w:rFonts w:hint="default"/>
      </w:rPr>
    </w:lvl>
    <w:lvl w:ilvl="2" w:tentative="0">
      <w:start w:val="1"/>
      <w:numFmt w:val="decimal"/>
      <w:pStyle w:val="4"/>
      <w:lvlText w:val="%1.%2.%3."/>
      <w:lvlJc w:val="left"/>
      <w:pPr>
        <w:ind w:left="720" w:leftChars="0" w:hanging="720" w:firstLineChars="0"/>
      </w:pPr>
      <w:rPr>
        <w:rFonts w:hint="default"/>
      </w:rPr>
    </w:lvl>
    <w:lvl w:ilvl="3" w:tentative="0">
      <w:start w:val="1"/>
      <w:numFmt w:val="decimal"/>
      <w:pStyle w:val="5"/>
      <w:lvlText w:val="%1.%2.%3.%4."/>
      <w:lvlJc w:val="left"/>
      <w:pPr>
        <w:ind w:left="864" w:leftChars="0" w:hanging="864" w:firstLineChars="0"/>
      </w:pPr>
      <w:rPr>
        <w:rFonts w:hint="default"/>
      </w:rPr>
    </w:lvl>
    <w:lvl w:ilvl="4" w:tentative="0">
      <w:start w:val="1"/>
      <w:numFmt w:val="decimal"/>
      <w:pStyle w:val="6"/>
      <w:lvlText w:val="%1.%2.%3.%4.%5."/>
      <w:lvlJc w:val="left"/>
      <w:pPr>
        <w:ind w:left="1008" w:leftChars="0" w:hanging="1008" w:firstLineChars="0"/>
      </w:pPr>
      <w:rPr>
        <w:rFonts w:hint="default"/>
      </w:rPr>
    </w:lvl>
    <w:lvl w:ilvl="5" w:tentative="0">
      <w:start w:val="1"/>
      <w:numFmt w:val="decimal"/>
      <w:pStyle w:val="7"/>
      <w:lvlText w:val="%1.%2.%3.%4.%5.%6."/>
      <w:lvlJc w:val="left"/>
      <w:pPr>
        <w:ind w:left="1151" w:leftChars="0" w:hanging="1151" w:firstLineChars="0"/>
      </w:pPr>
      <w:rPr>
        <w:rFonts w:hint="default"/>
      </w:rPr>
    </w:lvl>
    <w:lvl w:ilvl="6" w:tentative="0">
      <w:start w:val="1"/>
      <w:numFmt w:val="decimal"/>
      <w:pStyle w:val="8"/>
      <w:lvlText w:val="%1.%2.%3.%4.%5.%6.%7."/>
      <w:lvlJc w:val="left"/>
      <w:pPr>
        <w:ind w:left="1296" w:leftChars="0" w:hanging="1296" w:firstLineChars="0"/>
      </w:pPr>
      <w:rPr>
        <w:rFonts w:hint="default"/>
      </w:rPr>
    </w:lvl>
    <w:lvl w:ilvl="7" w:tentative="0">
      <w:start w:val="1"/>
      <w:numFmt w:val="decimal"/>
      <w:pStyle w:val="9"/>
      <w:lvlText w:val="%1.%2.%3.%4.%5.%6.%7.%8."/>
      <w:lvlJc w:val="left"/>
      <w:pPr>
        <w:ind w:left="1440" w:leftChars="0" w:hanging="1440" w:firstLineChars="0"/>
      </w:pPr>
      <w:rPr>
        <w:rFonts w:hint="default"/>
      </w:rPr>
    </w:lvl>
    <w:lvl w:ilvl="8" w:tentative="0">
      <w:start w:val="1"/>
      <w:numFmt w:val="decimal"/>
      <w:pStyle w:val="10"/>
      <w:lvlText w:val="%1.%2.%3.%4.%5.%6.%7.%8.%9."/>
      <w:lvlJc w:val="left"/>
      <w:pPr>
        <w:ind w:left="1583" w:leftChars="0" w:hanging="1583" w:firstLineChars="0"/>
      </w:pPr>
      <w:rPr>
        <w:rFonts w:hint="default"/>
      </w:rPr>
    </w:lvl>
  </w:abstractNum>
  <w:abstractNum w:abstractNumId="2">
    <w:nsid w:val="678E8A6A"/>
    <w:multiLevelType w:val="singleLevel"/>
    <w:tmpl w:val="678E8A6A"/>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MTk3OTZjYTMyZWU4YWZhOGZkYTU5M2NjYTRkY2YifQ=="/>
    <w:docVar w:name="KSO_WPS_MARK_KEY" w:val="dafc9951-f518-41c6-a8a8-fb41240ea0d3"/>
  </w:docVars>
  <w:rsids>
    <w:rsidRoot w:val="00000000"/>
    <w:rsid w:val="1C073F16"/>
    <w:rsid w:val="4A952A8A"/>
    <w:rsid w:val="6D6C6056"/>
    <w:rsid w:val="766D0955"/>
    <w:rsid w:val="B1D3C8CB"/>
    <w:rsid w:val="D83FD30B"/>
    <w:rsid w:val="DF7F971B"/>
    <w:rsid w:val="E3FE4EF1"/>
    <w:rsid w:val="EFFFB5E9"/>
    <w:rsid w:val="F9BD9387"/>
    <w:rsid w:val="FBFC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numPr>
        <w:ilvl w:val="0"/>
        <w:numId w:val="1"/>
      </w:numPr>
      <w:spacing w:line="590" w:lineRule="exact"/>
      <w:ind w:left="432" w:hanging="432"/>
      <w:jc w:val="center"/>
      <w:outlineLvl w:val="0"/>
    </w:pPr>
    <w:rPr>
      <w:rFonts w:ascii="Microsoft JhengHei" w:hAnsi="Microsoft JhengHei" w:eastAsia="宋体" w:cs="Microsoft JhengHei"/>
      <w:b/>
      <w:bCs/>
      <w:sz w:val="32"/>
      <w:szCs w:val="44"/>
      <w:lang w:eastAsia="en-US"/>
    </w:rPr>
  </w:style>
  <w:style w:type="paragraph" w:styleId="3">
    <w:name w:val="heading 2"/>
    <w:basedOn w:val="1"/>
    <w:next w:val="1"/>
    <w:link w:val="19"/>
    <w:qFormat/>
    <w:uiPriority w:val="0"/>
    <w:pPr>
      <w:keepNext/>
      <w:keepLines/>
      <w:numPr>
        <w:ilvl w:val="1"/>
        <w:numId w:val="1"/>
      </w:numPr>
      <w:spacing w:before="260" w:beforeAutospacing="0" w:after="260" w:afterAutospacing="0" w:line="413" w:lineRule="auto"/>
      <w:ind w:left="575" w:hanging="575"/>
      <w:outlineLvl w:val="1"/>
    </w:pPr>
    <w:rPr>
      <w:rFonts w:ascii="DejaVu Sans" w:hAnsi="DejaVu Sans" w:eastAsia="宋体"/>
      <w:b/>
      <w:sz w:val="30"/>
      <w:szCs w:val="22"/>
    </w:rPr>
  </w:style>
  <w:style w:type="paragraph" w:styleId="4">
    <w:name w:val="heading 3"/>
    <w:basedOn w:val="1"/>
    <w:next w:val="1"/>
    <w:qFormat/>
    <w:uiPriority w:val="0"/>
    <w:pPr>
      <w:keepNext/>
      <w:keepLines/>
      <w:numPr>
        <w:ilvl w:val="2"/>
        <w:numId w:val="1"/>
      </w:numPr>
      <w:spacing w:before="260" w:beforeAutospacing="0" w:after="260" w:afterAutospacing="0" w:line="413" w:lineRule="auto"/>
      <w:ind w:left="720" w:hanging="720"/>
      <w:outlineLvl w:val="2"/>
    </w:pPr>
    <w:rPr>
      <w:b/>
      <w:sz w:val="32"/>
    </w:rPr>
  </w:style>
  <w:style w:type="paragraph" w:styleId="5">
    <w:name w:val="heading 4"/>
    <w:basedOn w:val="1"/>
    <w:next w:val="1"/>
    <w:qFormat/>
    <w:uiPriority w:val="0"/>
    <w:pPr>
      <w:keepNext/>
      <w:keepLines/>
      <w:numPr>
        <w:ilvl w:val="3"/>
        <w:numId w:val="1"/>
      </w:numPr>
      <w:spacing w:before="280" w:beforeAutospacing="0" w:after="290" w:afterAutospacing="0" w:line="372" w:lineRule="auto"/>
      <w:ind w:left="864" w:hanging="864"/>
      <w:outlineLvl w:val="3"/>
    </w:pPr>
    <w:rPr>
      <w:rFonts w:ascii="DejaVu Sans" w:hAnsi="DejaVu Sans" w:eastAsia="方正黑体_GBK"/>
      <w:b/>
      <w:sz w:val="28"/>
    </w:rPr>
  </w:style>
  <w:style w:type="paragraph" w:styleId="6">
    <w:name w:val="heading 5"/>
    <w:basedOn w:val="1"/>
    <w:next w:val="1"/>
    <w:qFormat/>
    <w:uiPriority w:val="0"/>
    <w:pPr>
      <w:keepNext/>
      <w:keepLines/>
      <w:numPr>
        <w:ilvl w:val="4"/>
        <w:numId w:val="1"/>
      </w:numPr>
      <w:spacing w:before="280" w:beforeAutospacing="0" w:after="290" w:afterAutospacing="0" w:line="372" w:lineRule="auto"/>
      <w:ind w:left="1008" w:hanging="1008"/>
      <w:outlineLvl w:val="4"/>
    </w:pPr>
    <w:rPr>
      <w:b/>
      <w:sz w:val="28"/>
    </w:rPr>
  </w:style>
  <w:style w:type="paragraph" w:styleId="7">
    <w:name w:val="heading 6"/>
    <w:basedOn w:val="1"/>
    <w:next w:val="1"/>
    <w:qFormat/>
    <w:uiPriority w:val="0"/>
    <w:pPr>
      <w:keepNext/>
      <w:keepLines/>
      <w:numPr>
        <w:ilvl w:val="5"/>
        <w:numId w:val="1"/>
      </w:numPr>
      <w:spacing w:before="240" w:beforeAutospacing="0" w:after="64" w:afterAutospacing="0" w:line="317" w:lineRule="auto"/>
      <w:ind w:left="1151" w:hanging="1151"/>
      <w:outlineLvl w:val="5"/>
    </w:pPr>
    <w:rPr>
      <w:rFonts w:ascii="DejaVu Sans" w:hAnsi="DejaVu Sans" w:eastAsia="方正黑体_GBK"/>
      <w:b/>
      <w:sz w:val="24"/>
    </w:rPr>
  </w:style>
  <w:style w:type="paragraph" w:styleId="8">
    <w:name w:val="heading 7"/>
    <w:basedOn w:val="1"/>
    <w:next w:val="1"/>
    <w:qFormat/>
    <w:uiPriority w:val="0"/>
    <w:pPr>
      <w:keepNext/>
      <w:keepLines/>
      <w:numPr>
        <w:ilvl w:val="6"/>
        <w:numId w:val="1"/>
      </w:numPr>
      <w:spacing w:before="240" w:beforeAutospacing="0" w:after="64" w:afterAutospacing="0" w:line="317" w:lineRule="auto"/>
      <w:ind w:left="1296" w:hanging="1296"/>
      <w:outlineLvl w:val="6"/>
    </w:pPr>
    <w:rPr>
      <w:b/>
      <w:sz w:val="24"/>
    </w:rPr>
  </w:style>
  <w:style w:type="paragraph" w:styleId="9">
    <w:name w:val="heading 8"/>
    <w:basedOn w:val="1"/>
    <w:next w:val="1"/>
    <w:qFormat/>
    <w:uiPriority w:val="0"/>
    <w:pPr>
      <w:keepNext/>
      <w:keepLines/>
      <w:numPr>
        <w:ilvl w:val="7"/>
        <w:numId w:val="1"/>
      </w:numPr>
      <w:spacing w:before="240" w:beforeAutospacing="0" w:after="64" w:afterAutospacing="0" w:line="317" w:lineRule="auto"/>
      <w:ind w:left="1440" w:hanging="1440"/>
      <w:outlineLvl w:val="7"/>
    </w:pPr>
    <w:rPr>
      <w:rFonts w:ascii="DejaVu Sans" w:hAnsi="DejaVu Sans" w:eastAsia="方正黑体_GBK"/>
      <w:sz w:val="24"/>
    </w:rPr>
  </w:style>
  <w:style w:type="paragraph" w:styleId="10">
    <w:name w:val="heading 9"/>
    <w:basedOn w:val="1"/>
    <w:next w:val="1"/>
    <w:qFormat/>
    <w:uiPriority w:val="0"/>
    <w:pPr>
      <w:keepNext/>
      <w:keepLines/>
      <w:numPr>
        <w:ilvl w:val="8"/>
        <w:numId w:val="1"/>
      </w:numPr>
      <w:spacing w:before="240" w:beforeAutospacing="0" w:after="64" w:afterAutospacing="0" w:line="317" w:lineRule="auto"/>
      <w:ind w:left="1583" w:hanging="1583"/>
      <w:outlineLvl w:val="8"/>
    </w:pPr>
    <w:rPr>
      <w:rFonts w:ascii="DejaVu Sans" w:hAnsi="DejaVu Sans" w:eastAsia="方正黑体_GBK"/>
      <w:sz w:val="21"/>
    </w:rPr>
  </w:style>
  <w:style w:type="character" w:default="1" w:styleId="18">
    <w:name w:val="Default Paragraph Font"/>
    <w:qFormat/>
    <w:uiPriority w:val="0"/>
  </w:style>
  <w:style w:type="table" w:default="1" w:styleId="16">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next w:val="1"/>
    <w:qFormat/>
    <w:uiPriority w:val="99"/>
    <w:pPr>
      <w:ind w:firstLine="420" w:firstLineChars="200"/>
    </w:pPr>
    <w:rPr>
      <w:rFonts w:ascii="仿宋_GB2312" w:eastAsia="仿宋_GB2312"/>
      <w:sz w:val="30"/>
      <w:szCs w:val="30"/>
    </w:rPr>
  </w:style>
  <w:style w:type="paragraph" w:styleId="12">
    <w:name w:val="toa heading"/>
    <w:basedOn w:val="1"/>
    <w:next w:val="1"/>
    <w:qFormat/>
    <w:uiPriority w:val="0"/>
    <w:pPr>
      <w:spacing w:before="120" w:line="360" w:lineRule="auto"/>
      <w:ind w:firstLine="480" w:firstLineChars="200"/>
    </w:pPr>
    <w:rPr>
      <w:rFonts w:ascii="Arial" w:hAnsi="Arial" w:eastAsia="宋体" w:cs="宋体"/>
      <w:sz w:val="24"/>
      <w:szCs w:val="21"/>
    </w:rPr>
  </w:style>
  <w:style w:type="paragraph" w:styleId="13">
    <w:name w:val="Body Text Indent"/>
    <w:basedOn w:val="1"/>
    <w:qFormat/>
    <w:uiPriority w:val="0"/>
    <w:pPr>
      <w:ind w:firstLine="580"/>
    </w:pPr>
    <w:rPr>
      <w:sz w:val="28"/>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13"/>
    <w:qFormat/>
    <w:uiPriority w:val="0"/>
    <w:pPr>
      <w:spacing w:after="120"/>
      <w:ind w:left="420" w:leftChars="200" w:firstLine="420" w:firstLineChars="200"/>
    </w:pPr>
    <w:rPr>
      <w:sz w:val="21"/>
      <w:szCs w:val="24"/>
    </w:rPr>
  </w:style>
  <w:style w:type="table" w:styleId="17">
    <w:name w:val="Table Grid"/>
    <w:basedOn w:val="16"/>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9">
    <w:name w:val="标题 2 Char"/>
    <w:link w:val="3"/>
    <w:qFormat/>
    <w:uiPriority w:val="0"/>
    <w:rPr>
      <w:rFonts w:ascii="DejaVu Sans" w:hAnsi="DejaVu Sans" w:eastAsia="宋体"/>
      <w:b/>
      <w:sz w:val="30"/>
      <w:szCs w:val="22"/>
    </w:rPr>
  </w:style>
  <w:style w:type="paragraph" w:customStyle="1" w:styleId="20">
    <w:name w:val="List Paragraph_e438cf95-a6ed-4c68-8c56-7f0a6435142d"/>
    <w:basedOn w:val="1"/>
    <w:qFormat/>
    <w:uiPriority w:val="34"/>
    <w:pPr>
      <w:ind w:firstLine="420" w:firstLineChars="200"/>
    </w:pPr>
  </w:style>
  <w:style w:type="paragraph" w:customStyle="1" w:styleId="21">
    <w:name w:val="正文内容"/>
    <w:basedOn w:val="1"/>
    <w:qFormat/>
    <w:uiPriority w:val="5"/>
    <w:pPr>
      <w:adjustRightInd w:val="0"/>
      <w:spacing w:line="360" w:lineRule="auto"/>
      <w:ind w:firstLine="200" w:firstLineChars="200"/>
    </w:pPr>
    <w:rPr>
      <w:rFonts w:ascii="Times New Roman" w:hAnsi="Times New Roman"/>
      <w:sz w:val="24"/>
      <w:szCs w:val="24"/>
    </w:rPr>
  </w:style>
  <w:style w:type="paragraph" w:customStyle="1" w:styleId="22">
    <w:name w:val="Heading4"/>
    <w:basedOn w:val="1"/>
    <w:next w:val="1"/>
    <w:qFormat/>
    <w:uiPriority w:val="0"/>
    <w:pPr>
      <w:keepNext/>
      <w:keepLines/>
      <w:numPr>
        <w:ilvl w:val="0"/>
        <w:numId w:val="2"/>
      </w:numPr>
      <w:spacing w:before="560" w:after="290" w:line="377" w:lineRule="auto"/>
    </w:pPr>
    <w:rPr>
      <w:rFonts w:ascii="Arial" w:hAnsi="Arial" w:eastAsia="黑体" w:cs="Times New Roman"/>
    </w:rPr>
  </w:style>
  <w:style w:type="paragraph" w:styleId="23">
    <w:name w:val="List Paragraph"/>
    <w:basedOn w:val="1"/>
    <w:qFormat/>
    <w:uiPriority w:val="99"/>
    <w:pPr>
      <w:ind w:firstLine="420" w:firstLineChars="200"/>
    </w:pPr>
    <w:rPr>
      <w:rFonts w:ascii="Calibri" w:hAnsi="Calibri" w:eastAsia="宋体" w:cs="宋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1704</Words>
  <Characters>1721</Characters>
  <Lines>1</Lines>
  <Paragraphs>1</Paragraphs>
  <TotalTime>16</TotalTime>
  <ScaleCrop>false</ScaleCrop>
  <LinksUpToDate>false</LinksUpToDate>
  <CharactersWithSpaces>1723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2022-11-26T22:31:00Z</dcterms:created>
  <dc:creator>不是一路人。</dc:creator>
  <cp:lastModifiedBy>周明州</cp:lastModifiedBy>
  <dcterms:modified xsi:type="dcterms:W3CDTF">2024-11-27T07:49:33Z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6715374B0C55DCD9F5D14567DEA60F88_43</vt:lpwstr>
  </property>
</Properties>
</file>